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rapid adoption reshapes job landscape with new roles and displacements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rise of artificial intelligence has provoked one of the most consequential debates of our era: will AI primarily destroy jobs or unlock new opportunities for workers? According to the original report, the answer is not a binary one; past technological revolutions eliminated certain roles while creating new categories of employment, and AI appears likely to follow a similar pattern , albeit faster and broader in its reach. </w:t>
      </w:r>
      <w:hyperlink r:id="rId9">
        <w:r>
          <w:rPr>
            <w:color w:val="0000EE"/>
            <w:u w:val="single"/>
          </w:rPr>
          <w:t>[1]</w:t>
        </w:r>
      </w:hyperlink>
      <w:hyperlink r:id="rId10">
        <w:r>
          <w:rPr>
            <w:color w:val="0000EE"/>
            <w:u w:val="single"/>
          </w:rPr>
          <w:t>[2]</w:t>
        </w:r>
      </w:hyperlink>
      <w:r/>
    </w:p>
    <w:p>
      <w:r/>
      <w:r>
        <w:t xml:space="preserve">History offers tempering lessons. Industry data shows past waves of mechanisation and digitalisation produced short-term dislocation but, over time, generated demand for different skills and new occupations, raising labour productivity and expanding employment in freshly created sectors. Economists and historians note that the Industrial Revolution, early automotive shifts and the computer era all displaced roles while spawning manufacturing, services and technology careers that did not previously exist. </w:t>
      </w:r>
      <w:hyperlink r:id="rId10">
        <w:r>
          <w:rPr>
            <w:color w:val="0000EE"/>
            <w:u w:val="single"/>
          </w:rPr>
          <w:t>[2]</w:t>
        </w:r>
      </w:hyperlink>
      <w:hyperlink r:id="rId9">
        <w:r>
          <w:rPr>
            <w:color w:val="0000EE"/>
            <w:u w:val="single"/>
          </w:rPr>
          <w:t>[1]</w:t>
        </w:r>
      </w:hyperlink>
      <w:r/>
    </w:p>
    <w:p>
      <w:r/>
      <w:r>
        <w:t xml:space="preserve">What sets AI apart from earlier technologies is threefold: its rapid speed of adoption, its capacity to affect cognitive as well as manual tasks, and its ability to learn and improve autonomously. The original account emphasises that those features compress adjustment periods and increase the potential scope of disruption, from routine physical labour to white‑collar cognitive work. </w:t>
      </w:r>
      <w:hyperlink r:id="rId9">
        <w:r>
          <w:rPr>
            <w:color w:val="0000EE"/>
            <w:u w:val="single"/>
          </w:rPr>
          <w:t>[1]</w:t>
        </w:r>
      </w:hyperlink>
      <w:hyperlink r:id="rId11">
        <w:r>
          <w:rPr>
            <w:color w:val="0000EE"/>
            <w:u w:val="single"/>
          </w:rPr>
          <w:t>[3]</w:t>
        </w:r>
      </w:hyperlink>
      <w:r/>
    </w:p>
    <w:p>
      <w:r/>
      <w:r>
        <w:t xml:space="preserve">Sectors illustrate how this dynamic is already playing out. In healthcare, AI systems that detect anomalies in medical imaging are positioned as diagnostic aids rather than outright replacements; the technology can boost radiologist productivity and shift clinician focus toward complex cases, empathy and ethical judgement. Industry reporting highlights emerging roles such as health data analysts and AI‑assisted surgery coordinators as examples of augmentation generating new specialisms. </w:t>
      </w:r>
      <w:hyperlink r:id="rId9">
        <w:r>
          <w:rPr>
            <w:color w:val="0000EE"/>
            <w:u w:val="single"/>
          </w:rPr>
          <w:t>[1]</w:t>
        </w:r>
      </w:hyperlink>
      <w:hyperlink r:id="rId11">
        <w:r>
          <w:rPr>
            <w:color w:val="0000EE"/>
            <w:u w:val="single"/>
          </w:rPr>
          <w:t>[3]</w:t>
        </w:r>
      </w:hyperlink>
      <w:hyperlink r:id="rId12">
        <w:r>
          <w:rPr>
            <w:color w:val="0000EE"/>
            <w:u w:val="single"/>
          </w:rPr>
          <w:t>[6]</w:t>
        </w:r>
      </w:hyperlink>
      <w:r/>
    </w:p>
    <w:p>
      <w:r/>
      <w:r>
        <w:t xml:space="preserve">Manufacturing is moving toward "smart factory" models where robots and AI handle repetitive tasks while human roles pivot to maintenance, system training and supervisory coordination. Companies deploying advanced automation increasingly hire technicians and "robot coordinators" to manage human–machine workflows, demonstrating that automation can change the composition of work without simply eliminating it. </w:t>
      </w:r>
      <w:hyperlink r:id="rId9">
        <w:r>
          <w:rPr>
            <w:color w:val="0000EE"/>
            <w:u w:val="single"/>
          </w:rPr>
          <w:t>[1]</w:t>
        </w:r>
      </w:hyperlink>
      <w:hyperlink r:id="rId11">
        <w:r>
          <w:rPr>
            <w:color w:val="0000EE"/>
            <w:u w:val="single"/>
          </w:rPr>
          <w:t>[3]</w:t>
        </w:r>
      </w:hyperlink>
      <w:hyperlink r:id="rId13">
        <w:r>
          <w:rPr>
            <w:color w:val="0000EE"/>
            <w:u w:val="single"/>
          </w:rPr>
          <w:t>[7]</w:t>
        </w:r>
      </w:hyperlink>
      <w:r/>
    </w:p>
    <w:p>
      <w:r/>
      <w:r>
        <w:t xml:space="preserve">In finance, AI tools that process contracts or analyse risk in seconds are reshaping jobs from routine number‑crunching to strategic advisory and oversight. The company narratives behind such deployments often stress redeployment of talent toward client relationships and product development, while independent reporting has also recorded cases where AI integration contributed to workforce reductions in specific firms, underscoring that outcomes vary by corporate strategy and implementation. </w:t>
      </w:r>
      <w:hyperlink r:id="rId9">
        <w:r>
          <w:rPr>
            <w:color w:val="0000EE"/>
            <w:u w:val="single"/>
          </w:rPr>
          <w:t>[1]</w:t>
        </w:r>
      </w:hyperlink>
      <w:hyperlink r:id="rId11">
        <w:r>
          <w:rPr>
            <w:color w:val="0000EE"/>
            <w:u w:val="single"/>
          </w:rPr>
          <w:t>[3]</w:t>
        </w:r>
      </w:hyperlink>
      <w:hyperlink r:id="rId14">
        <w:r>
          <w:rPr>
            <w:color w:val="0000EE"/>
            <w:u w:val="single"/>
          </w:rPr>
          <w:t>[4]</w:t>
        </w:r>
      </w:hyperlink>
      <w:r/>
    </w:p>
    <w:p>
      <w:r/>
      <w:r>
        <w:t xml:space="preserve">Creative industries present a different, more unexpected frontier: generative models can produce text, images and code rapidly, but research indicates that "AI‑augmented creators" who combine human judgement with machine speed tend to increase output and quality. The crucial skill is knowing which tasks to delegate to AI and which require human cultural interpretation and emotional nuance. </w:t>
      </w:r>
      <w:hyperlink r:id="rId9">
        <w:r>
          <w:rPr>
            <w:color w:val="0000EE"/>
            <w:u w:val="single"/>
          </w:rPr>
          <w:t>[1]</w:t>
        </w:r>
      </w:hyperlink>
      <w:r/>
    </w:p>
    <w:p>
      <w:r/>
      <w:r>
        <w:t xml:space="preserve">Not all roles are equally exposed. Research and industry analyses converge on the point that routine, repeatable tasks , whether cognitive (data entry, basic clerical work) or manual (assembly line roles, cashiering) , face the highest risk of displacement or heavy augmentation. Mid‑level analytical roles and entry‑level professional jobs may face substitution of specific tasks rather than full replacement, creating greater demand for oversight, interpretation and complex problem‑solving. </w:t>
      </w:r>
      <w:hyperlink r:id="rId9">
        <w:r>
          <w:rPr>
            <w:color w:val="0000EE"/>
            <w:u w:val="single"/>
          </w:rPr>
          <w:t>[1]</w:t>
        </w:r>
      </w:hyperlink>
      <w:hyperlink r:id="rId15">
        <w:r>
          <w:rPr>
            <w:color w:val="0000EE"/>
            <w:u w:val="single"/>
          </w:rPr>
          <w:t>[5]</w:t>
        </w:r>
      </w:hyperlink>
      <w:r/>
    </w:p>
    <w:p>
      <w:r/>
      <w:r>
        <w:t xml:space="preserve">At the same time, AI is spawning a broad set of new occupations: machine learning engineers, AI trainers and prompt engineers; human‑AI collaboration specialists such as change managers and human‑in‑the‑loop coordinators; and human‑centred professions emphasising emotional intelligence, care and complex communication. Reports from global organisations project significant net job creation in these areas, even as they warn of uneven transitions that will require reskilling and active labour‑market policies. </w:t>
      </w:r>
      <w:hyperlink r:id="rId15">
        <w:r>
          <w:rPr>
            <w:color w:val="0000EE"/>
            <w:u w:val="single"/>
          </w:rPr>
          <w:t>[5]</w:t>
        </w:r>
      </w:hyperlink>
      <w:hyperlink r:id="rId11">
        <w:r>
          <w:rPr>
            <w:color w:val="0000EE"/>
            <w:u w:val="single"/>
          </w:rPr>
          <w:t>[3]</w:t>
        </w:r>
      </w:hyperlink>
      <w:hyperlink r:id="rId10">
        <w:r>
          <w:rPr>
            <w:color w:val="0000EE"/>
            <w:u w:val="single"/>
          </w:rPr>
          <w:t>[2]</w:t>
        </w:r>
      </w:hyperlink>
      <w:r/>
    </w:p>
    <w:p>
      <w:r/>
      <w:r>
        <w:t xml:space="preserve">Skills that matter most are a blend of technical literacy and distinctively human capacities. Basic AI literacy, data analysis and cybersecurity awareness will be essential for many workers, while programming, cloud computing and data visualisation will remain valuable specialist skills. Equally important are adaptability, creative thinking, ethical judgement and emotional intelligence , attributes that determine who can most effectively leverage AI to amplify human strengths.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Policy and corporate choices will shape whether the AI era becomes a broad engine of opportunity or a source of entrenched displacement. The World Economic Forum and other industry studies project both large numbers of roles lost and even larger numbers created, but they also make clear that outcomes depend on investment in retraining, sensible regulation and equitable adoption strategies. The original report concludes that the defining question for workers is not simply whether jobs will exist, but what kind of work people will do and how they will use powerful tools to extend human capabilities. </w:t>
      </w:r>
      <w:hyperlink r:id="rId15">
        <w:r>
          <w:rPr>
            <w:color w:val="0000EE"/>
            <w:u w:val="single"/>
          </w:rPr>
          <w:t>[5]</w:t>
        </w:r>
      </w:hyperlink>
      <w:hyperlink r:id="rId9">
        <w:r>
          <w:rPr>
            <w:color w:val="0000EE"/>
            <w:u w:val="single"/>
          </w:rPr>
          <w:t>[1]</w:t>
        </w:r>
      </w:hyperlink>
      <w:hyperlink r:id="rId10">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(Vocal/Futurism) - Paragraph 1, Paragraph 3, Paragraph 4, Paragraph 5, Paragraph 7, Paragraph 9, Paragraph 10 </w:t>
      </w:r>
      <w:r/>
    </w:p>
    <w:p>
      <w:pPr>
        <w:pStyle w:val="ListBullet"/>
        <w:spacing w:line="240" w:lineRule="auto"/>
        <w:ind w:left="720"/>
      </w:pPr>
      <w:r/>
      <w:hyperlink r:id="rId10">
        <w:r>
          <w:rPr>
            <w:color w:val="0000EE"/>
            <w:u w:val="single"/>
          </w:rPr>
          <w:t>[2]</w:t>
        </w:r>
      </w:hyperlink>
      <w:r>
        <w:t xml:space="preserve"> (McKinsey) - Paragraph 2, Paragraph 10 </w:t>
      </w:r>
      <w:r/>
    </w:p>
    <w:p>
      <w:pPr>
        <w:pStyle w:val="ListBullet"/>
        <w:spacing w:line="240" w:lineRule="auto"/>
        <w:ind w:left="720"/>
      </w:pPr>
      <w:r/>
      <w:hyperlink r:id="rId11">
        <w:r>
          <w:rPr>
            <w:color w:val="0000EE"/>
            <w:u w:val="single"/>
          </w:rPr>
          <w:t>[3]</w:t>
        </w:r>
      </w:hyperlink>
      <w:r>
        <w:t xml:space="preserve"> (Acroplans) - Paragraph 3, Paragraph 4, Paragraph 5, Paragraph 11 </w:t>
      </w:r>
      <w:r/>
    </w:p>
    <w:p>
      <w:pPr>
        <w:pStyle w:val="ListBullet"/>
        <w:spacing w:line="240" w:lineRule="auto"/>
        <w:ind w:left="720"/>
      </w:pPr>
      <w:r/>
      <w:hyperlink r:id="rId14">
        <w:r>
          <w:rPr>
            <w:color w:val="0000EE"/>
            <w:u w:val="single"/>
          </w:rPr>
          <w:t>[4]</w:t>
        </w:r>
      </w:hyperlink>
      <w:r>
        <w:t xml:space="preserve"> (Neil Smeyer) - Paragraph 6 </w:t>
      </w:r>
      <w:r/>
    </w:p>
    <w:p>
      <w:pPr>
        <w:pStyle w:val="ListBullet"/>
        <w:spacing w:line="240" w:lineRule="auto"/>
        <w:ind w:left="720"/>
      </w:pPr>
      <w:r/>
      <w:hyperlink r:id="rId15">
        <w:r>
          <w:rPr>
            <w:color w:val="0000EE"/>
            <w:u w:val="single"/>
          </w:rPr>
          <w:t>[5]</w:t>
        </w:r>
      </w:hyperlink>
      <w:r>
        <w:t xml:space="preserve"> (SmartForum / World Economic Forum) - Paragraph 9, Paragraph 10 </w:t>
      </w:r>
      <w:r/>
    </w:p>
    <w:p>
      <w:pPr>
        <w:pStyle w:val="ListBullet"/>
        <w:spacing w:line="240" w:lineRule="auto"/>
        <w:ind w:left="720"/>
      </w:pPr>
      <w:r/>
      <w:hyperlink r:id="rId12">
        <w:r>
          <w:rPr>
            <w:color w:val="0000EE"/>
            <w:u w:val="single"/>
          </w:rPr>
          <w:t>[6]</w:t>
        </w:r>
      </w:hyperlink>
      <w:r>
        <w:t xml:space="preserve"> (Nasdaq) - Paragraph 4 </w:t>
      </w:r>
      <w:r/>
    </w:p>
    <w:p>
      <w:pPr>
        <w:pStyle w:val="ListBullet"/>
        <w:spacing w:line="240" w:lineRule="auto"/>
        <w:ind w:left="720"/>
      </w:pPr>
      <w:r/>
      <w:hyperlink r:id="rId13">
        <w:r>
          <w:rPr>
            <w:color w:val="0000EE"/>
            <w:u w:val="single"/>
          </w:rPr>
          <w:t>[7]</w:t>
        </w:r>
      </w:hyperlink>
      <w:r>
        <w:t xml:space="preserve"> (Laetro)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https://vocal.media/futurism/will-ai-take-jobs-or-create-new-opportunities</w:t>
        </w:r>
      </w:hyperlink>
      <w:r>
        <w:t xml:space="preserve"> - Please view link - unable to able to access data</w:t>
      </w:r>
      <w:r/>
    </w:p>
    <w:p>
      <w:pPr>
        <w:pStyle w:val="ListNumber"/>
        <w:spacing w:line="240" w:lineRule="auto"/>
        <w:ind w:left="720"/>
      </w:pPr>
      <w:r/>
      <w:hyperlink r:id="rId10">
        <w:r>
          <w:rPr>
            <w:color w:val="0000EE"/>
            <w:u w:val="single"/>
          </w:rPr>
          <w:t>https://www.mckinsey.com/featured-insights/future-of-work/five-lessons-from-history-on-ai-automation-and-employment</w:t>
        </w:r>
      </w:hyperlink>
      <w:r>
        <w:t xml:space="preserve"> - This article examines historical instances where technological advancements led to job displacement but ultimately resulted in the creation of new employment opportunities. It highlights that while technology can cause short-term labor displacement, in the long run, it often creates a multitude of new jobs and increases demand for existing ones, thereby offsetting the number of jobs it destroys and raising labor productivity.</w:t>
      </w:r>
      <w:r/>
    </w:p>
    <w:p>
      <w:pPr>
        <w:pStyle w:val="ListNumber"/>
        <w:spacing w:line="240" w:lineRule="auto"/>
        <w:ind w:left="720"/>
      </w:pPr>
      <w:r/>
      <w:hyperlink r:id="rId11">
        <w:r>
          <w:rPr>
            <w:color w:val="0000EE"/>
            <w:u w:val="single"/>
          </w:rPr>
          <w:t>https://www.acroplans.com/revolutionizing-industries-how-ai-is-shaping-healthcare-finance-and-beyond</w:t>
        </w:r>
      </w:hyperlink>
      <w:r>
        <w:t xml:space="preserve"> - This piece discusses how AI is transforming various industries, including healthcare, finance, retail, manufacturing, software development, and education. It highlights AI's role in enhancing precision, reducing human error, and improving efficiency across these sectors, leading to the emergence of new roles and opportunities for human workers.</w:t>
      </w:r>
      <w:r/>
    </w:p>
    <w:p>
      <w:pPr>
        <w:pStyle w:val="ListNumber"/>
        <w:spacing w:line="240" w:lineRule="auto"/>
        <w:ind w:left="720"/>
      </w:pPr>
      <w:r/>
      <w:hyperlink r:id="rId14">
        <w:r>
          <w:rPr>
            <w:color w:val="0000EE"/>
            <w:u w:val="single"/>
          </w:rPr>
          <w:t>https://www.neilsmeyer.com/post/real-impact-of-ai-led-job-displacement</w:t>
        </w:r>
      </w:hyperlink>
      <w:r>
        <w:t xml:space="preserve"> - This article provides examples of AI-driven job displacement, focusing on companies like Microsoft and Salesforce. It details how strategic shifts towards AI integration have led to significant layoffs, particularly in software engineering roles, illustrating the impact of AI on traditional employment structures.</w:t>
      </w:r>
      <w:r/>
    </w:p>
    <w:p>
      <w:pPr>
        <w:pStyle w:val="ListNumber"/>
        <w:spacing w:line="240" w:lineRule="auto"/>
        <w:ind w:left="720"/>
      </w:pPr>
      <w:r/>
      <w:hyperlink r:id="rId15">
        <w:r>
          <w:rPr>
            <w:color w:val="0000EE"/>
            <w:u w:val="single"/>
          </w:rPr>
          <w:t>https://www.smartforum.org/ai-and-the-future-of-work-impact-on-job-displacement</w:t>
        </w:r>
      </w:hyperlink>
      <w:r>
        <w:t xml:space="preserve"> - This report by the World Economic Forum projects that AI will displace 75 million jobs globally but will create 133 million new jobs by 2025, resulting in a net gain of 58 million new opportunities. It emphasizes the emergence of new roles such as AI trainers, data analysts, and AI ethics specialists.</w:t>
      </w:r>
      <w:r/>
    </w:p>
    <w:p>
      <w:pPr>
        <w:pStyle w:val="ListNumber"/>
        <w:spacing w:line="240" w:lineRule="auto"/>
        <w:ind w:left="720"/>
      </w:pPr>
      <w:r/>
      <w:hyperlink r:id="rId12">
        <w:r>
          <w:rPr>
            <w:color w:val="0000EE"/>
            <w:u w:val="single"/>
          </w:rPr>
          <w:t>https://www.nasdaq.com/articles/ai-advancements-future-now-these-five-industries</w:t>
        </w:r>
      </w:hyperlink>
      <w:r>
        <w:t xml:space="preserve"> - This article explores how AI is revolutionizing industries like healthcare, finance, retail, manufacturing, and transportation. It discusses AI's role in improving diagnostics, enhancing risk assessment, optimizing logistics, and developing autonomous vehicles, leading to new job creation and opportunities in these sectors.</w:t>
      </w:r>
      <w:r/>
    </w:p>
    <w:p>
      <w:pPr>
        <w:pStyle w:val="ListNumber"/>
        <w:spacing w:line="240" w:lineRule="auto"/>
        <w:ind w:left="720"/>
      </w:pPr>
      <w:r/>
      <w:hyperlink r:id="rId13">
        <w:r>
          <w:rPr>
            <w:color w:val="0000EE"/>
            <w:u w:val="single"/>
          </w:rPr>
          <w:t>https://www.laetro.com/blog/industries-affected-by-ai</w:t>
        </w:r>
      </w:hyperlink>
      <w:r>
        <w:t xml:space="preserve"> - This piece examines the impact of AI across various industries, including healthcare, finance, manufacturing, and retail. It highlights how AI is streamlining administrative processes, reducing costs, and enhancing service delivery, leading to the creation of new roles and opportunities for human workers.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ocal.media/futurism/will-ai-take-jobs-or-create-new-opportunities" TargetMode="External"/><Relationship Id="rId10" Type="http://schemas.openxmlformats.org/officeDocument/2006/relationships/hyperlink" Target="https://www.mckinsey.com/featured-insights/future-of-work/five-lessons-from-history-on-ai-automation-and-employment" TargetMode="External"/><Relationship Id="rId11" Type="http://schemas.openxmlformats.org/officeDocument/2006/relationships/hyperlink" Target="https://www.acroplans.com/revolutionizing-industries-how-ai-is-shaping-healthcare-finance-and-beyond" TargetMode="External"/><Relationship Id="rId12" Type="http://schemas.openxmlformats.org/officeDocument/2006/relationships/hyperlink" Target="https://www.nasdaq.com/articles/ai-advancements-future-now-these-five-industries" TargetMode="External"/><Relationship Id="rId13" Type="http://schemas.openxmlformats.org/officeDocument/2006/relationships/hyperlink" Target="https://www.laetro.com/blog/industries-affected-by-ai" TargetMode="External"/><Relationship Id="rId14" Type="http://schemas.openxmlformats.org/officeDocument/2006/relationships/hyperlink" Target="https://www.neilsmeyer.com/post/real-impact-of-ai-led-job-displacement" TargetMode="External"/><Relationship Id="rId15" Type="http://schemas.openxmlformats.org/officeDocument/2006/relationships/hyperlink" Target="https://www.smartforum.org/ai-and-the-future-of-work-impact-on-job-displacem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