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faces backlash from recipe creators over AI content use and attribution issues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Nick Fox, Google’s Senior Vice President of Knowledge &amp; Information, found himself at the centre of a fresh wave of criticism in early December when Adam Gallagher, co‑founder of long‑running recipe site Inspired Taste, publicly accused Google's AI systems of appropriating recipes, photographs and videos without proper attribution or redirecting users to the original sites. The exchange , sparked by Fox’s December 1 post announcing a set of publisher‑facing features , crystallised frustrations from food publishers who say Google’s AI is displaying full recipes inside its interface, leaving creators with declining traffic and lost ad revenue. </w:t>
      </w:r>
      <w:hyperlink r:id="rId9">
        <w:r>
          <w:rPr>
            <w:color w:val="0000EE"/>
            <w:u w:val="single"/>
          </w:rPr>
          <w:t>[1]</w:t>
        </w:r>
      </w:hyperlink>
      <w:hyperlink r:id="rId10">
        <w:r>
          <w:rPr>
            <w:color w:val="0000EE"/>
            <w:u w:val="single"/>
          </w:rPr>
          <w:t>[3]</w:t>
        </w:r>
      </w:hyperlink>
      <w:r/>
    </w:p>
    <w:p>
      <w:r/>
      <w:r>
        <w:t xml:space="preserve">According to the original report and the LinkedIn thread that followed, Gallagher told Fox that he and other publishers were seeing “branded searches for us and multiple recipe sites with full plagiarized recipes riddled with errors, using our photos (Gemini Thinking model), our videos, using our brand name, with no citations to our domain recipe page at all, or the citations are incorrect altogether.” Gallagher emphasised that Inspired Taste had been built over 15 years and said the practice effectively turned Google against the sites that sustained the open web. </w:t>
      </w:r>
      <w:hyperlink r:id="rId9">
        <w:r>
          <w:rPr>
            <w:color w:val="0000EE"/>
            <w:u w:val="single"/>
          </w:rPr>
          <w:t>[1]</w:t>
        </w:r>
      </w:hyperlink>
      <w:r/>
    </w:p>
    <w:p>
      <w:r/>
      <w:r>
        <w:t xml:space="preserve">Fox’s December 1 announcement detailed several initiatives framed as help for publishers: a global rollout of Preferred Sources for Top Stories, subscription link highlighting across Gemini App and AI Overviews, and more inline links in AI Mode responses. Google suggested these moves drove higher click rates when users chose preferred sources. But recipe publishers point out the mismatch between those tools , which focus on news and AI Mode experiences , and the core problem of AI reproducing full instructional content for queries that are not Top Stories. </w:t>
      </w:r>
      <w:hyperlink r:id="rId9">
        <w:r>
          <w:rPr>
            <w:color w:val="0000EE"/>
            <w:u w:val="single"/>
          </w:rPr>
          <w:t>[1]</w:t>
        </w:r>
      </w:hyperlink>
      <w:r/>
    </w:p>
    <w:p>
      <w:r/>
      <w:r>
        <w:t xml:space="preserve">Industry and independent research lend weight to publishers’ claims of traffic harm. Seer Interactive’s analysis found organic click‑through rates for informational queries with AI Overviews fell dramatically , reported as a 61 percent drop for certain queries since mid‑2024 , and case studies have shown reductions in organic clicks ranging from roughly a third to over half when AI overviews appear. Dotdash Meredith executives have likewise acknowledged measurable performance declines tied to AI Overviews. </w:t>
      </w:r>
      <w:hyperlink r:id="rId9">
        <w:r>
          <w:rPr>
            <w:color w:val="0000EE"/>
            <w:u w:val="single"/>
          </w:rPr>
          <w:t>[1]</w:t>
        </w:r>
      </w:hyperlink>
      <w:hyperlink r:id="rId11">
        <w:r>
          <w:rPr>
            <w:color w:val="0000EE"/>
            <w:u w:val="single"/>
          </w:rPr>
          <w:t>[2]</w:t>
        </w:r>
      </w:hyperlink>
      <w:r/>
    </w:p>
    <w:p>
      <w:r/>
      <w:r>
        <w:t xml:space="preserve">Food bloggers and creators have provided concrete anecdotes of the economic impact. Multiple reports say creators have seen steep drops in visitors , in some accounts as much as 40 percent year‑over‑year or larger declines over time , and describe AI summaries that sometimes contain incorrect instructions such as wrong baking times, which misleads home cooks and harms publisher reputations. Those accounts mirror the complaints aired by Gallagher and other bloggers. </w:t>
      </w:r>
      <w:hyperlink r:id="rId11">
        <w:r>
          <w:rPr>
            <w:color w:val="0000EE"/>
            <w:u w:val="single"/>
          </w:rPr>
          <w:t>[2]</w:t>
        </w:r>
      </w:hyperlink>
      <w:hyperlink r:id="rId10">
        <w:r>
          <w:rPr>
            <w:color w:val="0000EE"/>
            <w:u w:val="single"/>
          </w:rPr>
          <w:t>[3]</w:t>
        </w:r>
      </w:hyperlink>
      <w:hyperlink r:id="rId12">
        <w:r>
          <w:rPr>
            <w:color w:val="0000EE"/>
            <w:u w:val="single"/>
          </w:rPr>
          <w:t>[6]</w:t>
        </w:r>
      </w:hyperlink>
      <w:r/>
    </w:p>
    <w:p>
      <w:r/>
      <w:r>
        <w:t xml:space="preserve">Technically, Google’s AI implementations rely on expansive internal systems that query and synthesise multiple sources. Executives have described a “query fanout” technique and product infrastructure encompassing billions of items, while Google says AI Mode and AI Overviews aim to answer more queries directly within Google’s interface. The company reported large user adoption for AI Mode and presented AI‑driven features as contributors to query growth and monetisation opportunities. </w:t>
      </w:r>
      <w:hyperlink r:id="rId9">
        <w:r>
          <w:rPr>
            <w:color w:val="0000EE"/>
            <w:u w:val="single"/>
          </w:rPr>
          <w:t>[1]</w:t>
        </w:r>
      </w:hyperlink>
      <w:r/>
    </w:p>
    <w:p>
      <w:r/>
      <w:r>
        <w:t xml:space="preserve">Google has defended elements of the approach by pointing to attribution features , such as “according to” attributions and inline links , and to experiments that let users signal preferred publishers. Company spokespeople and executives including product leaders have argued that clicks originating from AI Overviews are of higher quality and that Google cares about “the health of the web.” Yet creators say those measures are insufficient: attribution sometimes is missing or incorrect, and the display of complete recipes leaves “little reason to click” through to the hosting site. </w:t>
      </w:r>
      <w:hyperlink r:id="rId9">
        <w:r>
          <w:rPr>
            <w:color w:val="0000EE"/>
            <w:u w:val="single"/>
          </w:rPr>
          <w:t>[1]</w:t>
        </w:r>
      </w:hyperlink>
      <w:r/>
    </w:p>
    <w:p>
      <w:r/>
      <w:r>
        <w:t xml:space="preserve">The asymmetry in Google’s commercial arrangements compounds the dispute. Google announced a paid pilot with major news publishers in December that includes compensation for participating outlets, while recipe publishers have not been offered similar partnership or payment pathways despite reporting that AI systems reproduce their content and imagery. That gap has fuelled calls for more systematic redress and clearer reporting channels. </w:t>
      </w:r>
      <w:hyperlink r:id="rId9">
        <w:r>
          <w:rPr>
            <w:color w:val="0000EE"/>
            <w:u w:val="single"/>
          </w:rPr>
          <w:t>[1]</w:t>
        </w:r>
      </w:hyperlink>
      <w:r/>
    </w:p>
    <w:p>
      <w:r/>
      <w:r>
        <w:t xml:space="preserve">Copyright and legal questions shadow the debate. Observers point to broader litigation and industry disputes over image and text use in AI training and outputs , for example, Getty Images’ litigation in the image space , and to open letters from publishers urging legislative scrutiny of AI Overviews and compensation for creators. Content owners argue that current US copyright procedures and enforcement are ill‑fitted to rapid AI extraction and reuse of web content. </w:t>
      </w:r>
      <w:hyperlink r:id="rId13">
        <w:r>
          <w:rPr>
            <w:color w:val="0000EE"/>
            <w:u w:val="single"/>
          </w:rPr>
          <w:t>[4]</w:t>
        </w:r>
      </w:hyperlink>
      <w:hyperlink r:id="rId14">
        <w:r>
          <w:rPr>
            <w:color w:val="0000EE"/>
            <w:u w:val="single"/>
          </w:rPr>
          <w:t>[7]</w:t>
        </w:r>
      </w:hyperlink>
      <w:r/>
    </w:p>
    <w:p>
      <w:r/>
      <w:r>
        <w:t xml:space="preserve">Creators also highlight how the recipe format is particularly vulnerable: standardised ingredient lists and step‑by‑step instructions are straightforward for models to extract and reproduce, and professional food photography can be displayed inside AI interfaces without clear credit. When AI outputs contain errors, the reputational damage falls on the named publisher even though the synthesis may be the product of the AI’s processing rather than the original author’s work. </w:t>
      </w:r>
      <w:hyperlink r:id="rId9">
        <w:r>
          <w:rPr>
            <w:color w:val="0000EE"/>
            <w:u w:val="single"/>
          </w:rPr>
          <w:t>[1]</w:t>
        </w:r>
      </w:hyperlink>
      <w:r/>
    </w:p>
    <w:p>
      <w:r/>
      <w:r>
        <w:t xml:space="preserve">The practical frustration for publishers is procedural as much as technical. Gallagher and others have demanded an “official channel” to report misuses and seek remediation; social‑media escalations have filled that void in the absence of a clear, fast process for creators to correct attributions or request removals. Google’s guidance urging publishers to mobilise followers to star preferred sources has been criticised as placing the burden on creators rather than on the platform. </w:t>
      </w:r>
      <w:hyperlink r:id="rId9">
        <w:r>
          <w:rPr>
            <w:color w:val="0000EE"/>
            <w:u w:val="single"/>
          </w:rPr>
          <w:t>[1]</w:t>
        </w:r>
      </w:hyperlink>
      <w:r/>
    </w:p>
    <w:p>
      <w:r/>
      <w:r>
        <w:t xml:space="preserve">Possible remedies discussed within the publishing community range from stronger mandatory attribution requirements and clearer linking behaviour for AI summaries to compensation mechanisms akin to Google’s news partnerships, plus industry standards for reporting and auditing AI outputs. Some experts have also called for regulatory involvement to reconcile AI capabilities with intellectual property rights and the economic ecosystem that sustains independent content creators. </w:t>
      </w:r>
      <w:hyperlink r:id="rId9">
        <w:r>
          <w:rPr>
            <w:color w:val="0000EE"/>
            <w:u w:val="single"/>
          </w:rPr>
          <w:t>[1]</w:t>
        </w:r>
      </w:hyperlink>
      <w:hyperlink r:id="rId13">
        <w:r>
          <w:rPr>
            <w:color w:val="0000EE"/>
            <w:u w:val="single"/>
          </w:rPr>
          <w:t>[4]</w:t>
        </w:r>
      </w:hyperlink>
      <w:hyperlink r:id="rId14">
        <w:r>
          <w:rPr>
            <w:color w:val="0000EE"/>
            <w:u w:val="single"/>
          </w:rPr>
          <w:t>[7]</w:t>
        </w:r>
      </w:hyperlink>
      <w:r/>
    </w:p>
    <w:p>
      <w:r/>
      <w:r>
        <w:t xml:space="preserve">The controversy over recipes is part of a broader reckoning between large AI platform operators and the creators whose work fuels those systems. Travel bloggers, niche reference sites and newsrooms have reported similar traffic declines when AI summaries replace direct links to their pages. The question for Google and the wider industry is how to balance user expectations for concise answers with the economic and moral imperative to preserve attribution, revenue and the incentives that sustain high‑quality original content. </w:t>
      </w:r>
      <w:hyperlink r:id="rId9">
        <w:r>
          <w:rPr>
            <w:color w:val="0000EE"/>
            <w:u w:val="single"/>
          </w:rPr>
          <w:t>[1]</w:t>
        </w:r>
      </w:hyperlink>
      <w:hyperlink r:id="rId10">
        <w:r>
          <w:rPr>
            <w:color w:val="0000EE"/>
            <w:u w:val="single"/>
          </w:rPr>
          <w:t>[3]</w:t>
        </w:r>
      </w:hyperlink>
      <w:hyperlink r:id="rId15">
        <w:r>
          <w:rPr>
            <w:color w:val="0000EE"/>
            <w:u w:val="single"/>
          </w:rPr>
          <w:t>[5]</w:t>
        </w:r>
      </w:hyperlink>
      <w:r/>
    </w:p>
    <w:p>
      <w:r/>
      <w:r>
        <w:t xml:space="preserve">For now, the dispute remains unresolved. Google has rolled out features it says support publishers and has entered paid partnerships with major news organisations, but recipe creators and many other independent publishers continue to report missing or incorrect citations, reproduced photos and embedded recipes that bypass their sites. The sector is seeking clearer operational channels and, in some quarters, legal and regulatory clarity about when and how AI may repurpose copyrighted work without compensation. </w:t>
      </w:r>
      <w:hyperlink r:id="rId9">
        <w:r>
          <w:rPr>
            <w:color w:val="0000EE"/>
            <w:u w:val="single"/>
          </w:rPr>
          <w:t>[1]</w:t>
        </w:r>
      </w:hyperlink>
      <w:hyperlink r:id="rId15">
        <w:r>
          <w:rPr>
            <w:color w:val="0000EE"/>
            <w:u w:val="single"/>
          </w:rPr>
          <w:t>[5]</w:t>
        </w:r>
      </w:hyperlink>
      <w:hyperlink r:id="rId13">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(PPC Land) - Paragraph 1, Paragraph 2, Paragraph 3, Paragraph 6, Paragraph 7, Paragraph 9, Paragraph 10, Paragraph 11, Paragraph 12, Paragraph 13 </w:t>
      </w:r>
      <w:r/>
    </w:p>
    <w:p>
      <w:pPr>
        <w:pStyle w:val="ListBullet"/>
        <w:spacing w:line="240" w:lineRule="auto"/>
        <w:ind w:left="720"/>
      </w:pPr>
      <w:r/>
      <w:hyperlink r:id="rId11">
        <w:r>
          <w:rPr>
            <w:color w:val="0000EE"/>
            <w:u w:val="single"/>
          </w:rPr>
          <w:t>[2]</w:t>
        </w:r>
      </w:hyperlink>
      <w:r>
        <w:t xml:space="preserve"> (Moneycontrol) - Paragraph 4, Paragraph 5 </w:t>
      </w:r>
      <w:r/>
    </w:p>
    <w:p>
      <w:pPr>
        <w:pStyle w:val="ListBullet"/>
        <w:spacing w:line="240" w:lineRule="auto"/>
        <w:ind w:left="720"/>
      </w:pPr>
      <w:r/>
      <w:hyperlink r:id="rId10">
        <w:r>
          <w:rPr>
            <w:color w:val="0000EE"/>
            <w:u w:val="single"/>
          </w:rPr>
          <w:t>[3]</w:t>
        </w:r>
      </w:hyperlink>
      <w:r>
        <w:t xml:space="preserve"> (Fortune) - Paragraph 1, Paragraph 5, Paragraph 12 </w:t>
      </w:r>
      <w:r/>
    </w:p>
    <w:p>
      <w:pPr>
        <w:pStyle w:val="ListBullet"/>
        <w:spacing w:line="240" w:lineRule="auto"/>
        <w:ind w:left="720"/>
      </w:pPr>
      <w:r/>
      <w:hyperlink r:id="rId13">
        <w:r>
          <w:rPr>
            <w:color w:val="0000EE"/>
            <w:u w:val="single"/>
          </w:rPr>
          <w:t>[4]</w:t>
        </w:r>
      </w:hyperlink>
      <w:r>
        <w:t xml:space="preserve"> (Washington Post) - Paragraph 8, Paragraph 11 </w:t>
      </w:r>
      <w:r/>
    </w:p>
    <w:p>
      <w:pPr>
        <w:pStyle w:val="ListBullet"/>
        <w:spacing w:line="240" w:lineRule="auto"/>
        <w:ind w:left="720"/>
      </w:pPr>
      <w:r/>
      <w:hyperlink r:id="rId15">
        <w:r>
          <w:rPr>
            <w:color w:val="0000EE"/>
            <w:u w:val="single"/>
          </w:rPr>
          <w:t>[5]</w:t>
        </w:r>
      </w:hyperlink>
      <w:r>
        <w:t xml:space="preserve"> (PiunikaWeb) - Paragraph 12, Paragraph 13 </w:t>
      </w:r>
      <w:r/>
    </w:p>
    <w:p>
      <w:pPr>
        <w:pStyle w:val="ListBullet"/>
        <w:spacing w:line="240" w:lineRule="auto"/>
        <w:ind w:left="720"/>
      </w:pPr>
      <w:r/>
      <w:hyperlink r:id="rId12">
        <w:r>
          <w:rPr>
            <w:color w:val="0000EE"/>
            <w:u w:val="single"/>
          </w:rPr>
          <w:t>[6]</w:t>
        </w:r>
      </w:hyperlink>
      <w:r>
        <w:t xml:space="preserve"> (Voice Lapaas) - Paragraph 5 </w:t>
      </w:r>
      <w:r/>
    </w:p>
    <w:p>
      <w:pPr>
        <w:pStyle w:val="ListBullet"/>
        <w:spacing w:line="240" w:lineRule="auto"/>
        <w:ind w:left="720"/>
      </w:pPr>
      <w:r/>
      <w:hyperlink r:id="rId14">
        <w:r>
          <w:rPr>
            <w:color w:val="0000EE"/>
            <w:u w:val="single"/>
          </w:rPr>
          <w:t>[7]</w:t>
        </w:r>
      </w:hyperlink>
      <w:r>
        <w:t xml:space="preserve"> (CNBC)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https://ppc.land/recipe-creators-clash-with-google-over-ai-plagiarism-and-photo-theft/</w:t>
        </w:r>
      </w:hyperlink>
      <w:r>
        <w:t xml:space="preserve"> - Please view link - unable to able to access data</w:t>
      </w:r>
      <w:r/>
    </w:p>
    <w:p>
      <w:pPr>
        <w:pStyle w:val="ListNumber"/>
        <w:spacing w:line="240" w:lineRule="auto"/>
        <w:ind w:left="720"/>
      </w:pPr>
      <w:r/>
      <w:hyperlink r:id="rId11">
        <w:r>
          <w:rPr>
            <w:color w:val="0000EE"/>
            <w:u w:val="single"/>
          </w:rPr>
          <w:t>https://www.moneycontrol.com/technology/food-bloggers-say-google-s-ai-summaries-are-ruining-their-recipes-and-their-traffic-article-13696978.html</w:t>
        </w:r>
      </w:hyperlink>
      <w:r>
        <w:t xml:space="preserve"> - Food bloggers allege that Google's AI summaries are replacing their original recipes with inaccurate instructions, leading to significant drops in traffic and financial losses. These creators warn that AI-generated cooking advice is misleading home cooks and overshadowing trusted human-made content. For instance, a blogger reported a 40% decrease in traffic compared to the previous year, attributing it to AI summaries that often contain errors, such as incorrect baking times. This trend raises concerns about the future of authentic recipe content online.</w:t>
      </w:r>
      <w:r/>
    </w:p>
    <w:p>
      <w:pPr>
        <w:pStyle w:val="ListNumber"/>
        <w:spacing w:line="240" w:lineRule="auto"/>
        <w:ind w:left="720"/>
      </w:pPr>
      <w:r/>
      <w:hyperlink r:id="rId10">
        <w:r>
          <w:rPr>
            <w:color w:val="0000EE"/>
            <w:u w:val="single"/>
          </w:rPr>
          <w:t>https://fortune.com/2025/11/26/ai-slop-recipes-thanksgiving-food-blog-collapse-traffic/</w:t>
        </w:r>
      </w:hyperlink>
      <w:r>
        <w:t xml:space="preserve"> - The introduction of Google's Gemini 3 AI model has led to AI-generated recipes that closely mimic existing food bloggers' content, causing significant traffic declines for creators. Bloggers like Adam Gallagher of Inspired Taste have found their photos and recipes used without proper attribution, resulting in decreased visibility and engagement. This situation highlights the challenges faced by content creators as AI systems increasingly replicate and distribute their work without consent, raising questions about copyright and content ownership in the digital age.</w:t>
      </w:r>
      <w:r/>
    </w:p>
    <w:p>
      <w:pPr>
        <w:pStyle w:val="ListNumber"/>
        <w:spacing w:line="240" w:lineRule="auto"/>
        <w:ind w:left="720"/>
      </w:pPr>
      <w:r/>
      <w:hyperlink r:id="rId13">
        <w:r>
          <w:rPr>
            <w:color w:val="0000EE"/>
            <w:u w:val="single"/>
          </w:rPr>
          <w:t>https://www.washingtonpost.com/politics/2024/06/26/google-ai-overviews-congress-web-publishers-raptive/</w:t>
        </w:r>
      </w:hyperlink>
      <w:r>
        <w:t xml:space="preserve"> - An open letter to Congress from Raptive CEO Michael Sanchez urges scrutiny of Google's 'AI Overviews,' claiming they take revenue and copyrighted content from publishers without consent or compensation. The letter calls for legislation requiring tech companies to pay content creators when their work is used to train AI tools and for Google to ensure its AI answers do not reduce traffic to third-party websites. This initiative seeks to address the impact of AI on content creators and the broader web ecosystem.</w:t>
      </w:r>
      <w:r/>
    </w:p>
    <w:p>
      <w:pPr>
        <w:pStyle w:val="ListNumber"/>
        <w:spacing w:line="240" w:lineRule="auto"/>
        <w:ind w:left="720"/>
      </w:pPr>
      <w:r/>
      <w:hyperlink r:id="rId15">
        <w:r>
          <w:rPr>
            <w:color w:val="0000EE"/>
            <w:u w:val="single"/>
          </w:rPr>
          <w:t>https://piunikaweb.com/2025/12/02/google-caught-stealing-recipies-without-credits/</w:t>
        </w:r>
      </w:hyperlink>
      <w:r>
        <w:t xml:space="preserve"> - Food bloggers, including Adam and Joanne Gallagher of Inspired Taste, have discovered that Google's AI systems are replicating their recipes and photos without proper attribution. This issue has led to significant traffic declines, as users are presented with AI-generated content that closely mirrors the original creators' work. The situation underscores the challenges content creators face in protecting their intellectual property and maintaining visibility in an increasingly AI-driven digital landscape.</w:t>
      </w:r>
      <w:r/>
    </w:p>
    <w:p>
      <w:pPr>
        <w:pStyle w:val="ListNumber"/>
        <w:spacing w:line="240" w:lineRule="auto"/>
        <w:ind w:left="720"/>
      </w:pPr>
      <w:r/>
      <w:hyperlink r:id="rId12">
        <w:r>
          <w:rPr>
            <w:color w:val="0000EE"/>
            <w:u w:val="single"/>
          </w:rPr>
          <w:t>https://voice.lapaas.com/google-ai-recipes-food-bloggers-2025/</w:t>
        </w:r>
      </w:hyperlink>
      <w:r>
        <w:t xml:space="preserve"> - Food bloggers report significant declines in web traffic and revenue due to Google's AI-generated recipes, which often contain errors and lack proper attribution. Some creators have experienced up to an 80% drop in views over two years, leading to business challenges. The proliferation of AI-generated content raises concerns about the future of authentic, human-created recipes and the sustainability of content creators' livelihoods in the digital age.</w:t>
      </w:r>
      <w:r/>
    </w:p>
    <w:p>
      <w:pPr>
        <w:pStyle w:val="ListNumber"/>
        <w:spacing w:line="240" w:lineRule="auto"/>
        <w:ind w:left="720"/>
      </w:pPr>
      <w:r/>
      <w:hyperlink r:id="rId14">
        <w:r>
          <w:rPr>
            <w:color w:val="0000EE"/>
            <w:u w:val="single"/>
          </w:rPr>
          <w:t>https://www.cnbc.com/2025/05/28/getty-ceo-stability-ai-lawsuit-doesnt-cover-industry-mass-theft.html</w:t>
        </w:r>
      </w:hyperlink>
      <w:r>
        <w:t xml:space="preserve"> - Getty Images is investing millions in a lawsuit against Stability AI, alleging that the company copied 12 million images without permission or compensation. This case highlights broader concerns about AI systems using copyrighted material to train models, potentially infringing on intellectual property rights. The controversy underscores the need for clear regulations and ethical guidelines in the development and deployment of AI technologies to protect content creators and their work.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recipe-creators-clash-with-google-over-ai-plagiarism-and-photo-theft/" TargetMode="External"/><Relationship Id="rId10" Type="http://schemas.openxmlformats.org/officeDocument/2006/relationships/hyperlink" Target="https://fortune.com/2025/11/26/ai-slop-recipes-thanksgiving-food-blog-collapse-traffic/" TargetMode="External"/><Relationship Id="rId11" Type="http://schemas.openxmlformats.org/officeDocument/2006/relationships/hyperlink" Target="https://www.moneycontrol.com/technology/food-bloggers-say-google-s-ai-summaries-are-ruining-their-recipes-and-their-traffic-article-13696978.html" TargetMode="External"/><Relationship Id="rId12" Type="http://schemas.openxmlformats.org/officeDocument/2006/relationships/hyperlink" Target="https://voice.lapaas.com/google-ai-recipes-food-bloggers-2025/" TargetMode="External"/><Relationship Id="rId13" Type="http://schemas.openxmlformats.org/officeDocument/2006/relationships/hyperlink" Target="https://www.washingtonpost.com/politics/2024/06/26/google-ai-overviews-congress-web-publishers-raptive/" TargetMode="External"/><Relationship Id="rId14" Type="http://schemas.openxmlformats.org/officeDocument/2006/relationships/hyperlink" Target="https://www.cnbc.com/2025/05/28/getty-ceo-stability-ai-lawsuit-doesnt-cover-industry-mass-theft.html" TargetMode="External"/><Relationship Id="rId15" Type="http://schemas.openxmlformats.org/officeDocument/2006/relationships/hyperlink" Target="https://piunikaweb.com/2025/12/02/google-caught-stealing-recipies-without-credi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