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Disney’s $1 billion deal with OpenAI signals new AI-driven entertainment front, raising creator and legal concerns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Walt Disney Company’s $1 billion investment in OpenAI and the three‑year licence to let OpenAI’s Sora and ChatGPT generate images and short videos using more than 200 Disney, Marvel, Pixar and Star Wars characters marks a striking pivot for a company long synonymous with strict control of its intellectual property. According to the original report, the agreement will allow fans to prompt AI to create scenes featuring icons from Mickey Mouse to Darth Vader, while expressly excluding the likenesses or voices of living actors. </w:t>
      </w:r>
      <w:r/>
    </w:p>
    <w:p>
      <w:r/>
      <w:r>
        <w:t xml:space="preserve">Disney and OpenAI frame the deal as an effort to enable “human‑centered AI” and “responsible storytelling” and say they have built safeguards to prevent misuse of characters. Industry reporting notes the partnership includes product integrations across Disney platforms, the rollout of ChatGPT for internal uses such as marketing and scripting, and a mechanism for select user‑generated clips to appear on Disney+. Yet the companies’ stated intent sits alongside clear commercial aims: Disney gains privileged access to a leading generative‑AI provider and OpenAI secures a major content partner and customer. </w:t>
      </w:r>
      <w:r/>
    </w:p>
    <w:p>
      <w:r/>
      <w:r>
        <w:t xml:space="preserve">The deal is already prompting unease among creators, talent representatives and children’s advocates. Talent agencies have warned that tools like Sora could pose “significant risk” to creators’ rights unless control, consent and compensation are properly addressed, and some advocacy groups are concerned about the prospect of AI content targeting young audiences even where platforms say they will restrict under‑age usage. The Creative Artists Agency and other industry voices have urged clearer revenue‑sharing and crediting arrangements for human creators whose styles or work informed model development. </w:t>
      </w:r>
      <w:r/>
    </w:p>
    <w:p>
      <w:r/>
      <w:r>
        <w:t xml:space="preserve">A broader legal and commercial context underpins these objections. Disney has simultaneously pursued legal action and formal complaints against other tech companies it accuses of training AI systems on copyrighted material without permission, sending a cease‑and‑desist letter to Google and challenging multiple AI firms in recent months. That litigation posture underlines Disney’s interest in shaping the rules that govern how creative works are used in AI systems while extracting value from its own catalogue. </w:t>
      </w:r>
      <w:r/>
    </w:p>
    <w:p>
      <w:r/>
      <w:r>
        <w:t xml:space="preserve">For independent animators and VFX professionals, the economics are stark. Analysts and investment commentary suggest AI could materially lower certain production costs over time, with estimates that AI might reduce media production spending by double‑digit percentages, potentially trimming hundreds of millions from Disney’s annual content capital expenditure if broadly adopted. But those projected efficiencies also feed fears that studios will reallocate work away from large creative teams toward rapid, lower‑cost AI production, altering career pipelines and the way craft is valued. </w:t>
      </w:r>
      <w:r/>
    </w:p>
    <w:p>
      <w:r/>
      <w:r>
        <w:t xml:space="preserve">The licensing deal contains operational limits that are intended to reassure rights holders: reporting indicates OpenAI cannot use Disney IP to train its core models and that Disney retained an exclusivity window before licensing characters to other AI providers. Nonetheless, the effective power balance shifts, Disney will be a substantial OpenAI customer and hold warrants for additional equity, giving the company influence over a major platform at a moment when governments and firms are negotiating AI norms. That influence may shape content moderation and IP enforcement in ways that favour established brands. </w:t>
      </w:r>
      <w:r/>
    </w:p>
    <w:p>
      <w:r/>
      <w:r>
        <w:t xml:space="preserve">Even as the partnership promises new interactive experiences and fan engagement, it also recasts nostalgia and character ownership. Critics argue the move commoditises familiar characters into modular assets for rapid remixing, with consequent limits on creative freedom: users will be “playing in their sandbox,” constrained by corporate guardrails that determine what is acceptable or marketable. Observers say the result could be more curated, brand‑safe fan expression rather than an open creative renaissance. </w:t>
      </w:r>
      <w:r/>
    </w:p>
    <w:p>
      <w:r/>
      <w:r>
        <w:t xml:space="preserve">What emerges is a complex trade‑off. For Disney, the arrangement merges defensive IP strategy with a bid to remain central to how fans experience and repurpose its stories in an AI era. For OpenAI, the tie‑up brings legitimacy, exclusive licensed content and deeper commercial ties to Hollywood. For creators, advocates and audiences, the deal raises urgent questions about labour, authorship, compensation and the cultural role of beloved characters once they are available on demand from a generative model. How those questions are answered will shape not only the next wave of entertainment tools but the business and legal frameworks that govern creative work. </w:t>
      </w:r>
      <w:r/>
    </w:p>
    <w:p>
      <w:pPr>
        <w:pStyle w:val="Heading2"/>
      </w:pPr>
      <w:r>
        <w:t>Reference Map:</w:t>
      </w:r>
      <w:r/>
      <w:r/>
    </w:p>
    <w:p>
      <w:pPr>
        <w:pStyle w:val="ListBullet"/>
        <w:spacing w:line="240" w:lineRule="auto"/>
        <w:ind w:left="720"/>
      </w:pPr>
      <w:r/>
      <w:hyperlink r:id="rId9">
        <w:r>
          <w:rPr>
            <w:color w:val="0000EE"/>
            <w:u w:val="single"/>
          </w:rPr>
          <w:t>[1]</w:t>
        </w:r>
      </w:hyperlink>
      <w:r>
        <w:t xml:space="preserve"> (TechRadar) - Paragraph 7 </w:t>
      </w:r>
      <w:r/>
    </w:p>
    <w:p>
      <w:pPr>
        <w:pStyle w:val="ListBullet"/>
        <w:spacing w:line="240" w:lineRule="auto"/>
        <w:ind w:left="720"/>
      </w:pPr>
      <w:r/>
      <w:hyperlink r:id="rId10">
        <w:r>
          <w:rPr>
            <w:color w:val="0000EE"/>
            <w:u w:val="single"/>
          </w:rPr>
          <w:t>[2]</w:t>
        </w:r>
      </w:hyperlink>
      <w:r>
        <w:t xml:space="preserve"> (Reuters) - Paragraph 1, Paragraph 2, Paragraph 6, Paragraph 8 </w:t>
      </w:r>
      <w:r/>
    </w:p>
    <w:p>
      <w:pPr>
        <w:pStyle w:val="ListBullet"/>
        <w:spacing w:line="240" w:lineRule="auto"/>
        <w:ind w:left="720"/>
      </w:pPr>
      <w:r/>
      <w:hyperlink r:id="rId11">
        <w:r>
          <w:rPr>
            <w:color w:val="0000EE"/>
            <w:u w:val="single"/>
          </w:rPr>
          <w:t>[3]</w:t>
        </w:r>
      </w:hyperlink>
      <w:r>
        <w:t xml:space="preserve"> (AP News) - Paragraph 1, Paragraph 3, Paragraph 4 </w:t>
      </w:r>
      <w:r/>
    </w:p>
    <w:p>
      <w:pPr>
        <w:pStyle w:val="ListBullet"/>
        <w:spacing w:line="240" w:lineRule="auto"/>
        <w:ind w:left="720"/>
      </w:pPr>
      <w:r/>
      <w:hyperlink r:id="rId12">
        <w:r>
          <w:rPr>
            <w:color w:val="0000EE"/>
            <w:u w:val="single"/>
          </w:rPr>
          <w:t>[4]</w:t>
        </w:r>
      </w:hyperlink>
      <w:r>
        <w:t xml:space="preserve"> (GamesRadar) - Paragraph 2, Paragraph 7 </w:t>
      </w:r>
      <w:r/>
    </w:p>
    <w:p>
      <w:pPr>
        <w:pStyle w:val="ListBullet"/>
        <w:spacing w:line="240" w:lineRule="auto"/>
        <w:ind w:left="720"/>
      </w:pPr>
      <w:r/>
      <w:hyperlink r:id="rId13">
        <w:r>
          <w:rPr>
            <w:color w:val="0000EE"/>
            <w:u w:val="single"/>
          </w:rPr>
          <w:t>[5]</w:t>
        </w:r>
      </w:hyperlink>
      <w:r>
        <w:t xml:space="preserve"> (Axios) - Paragraph 4 </w:t>
      </w:r>
      <w:r/>
    </w:p>
    <w:p>
      <w:pPr>
        <w:pStyle w:val="ListBullet"/>
        <w:spacing w:line="240" w:lineRule="auto"/>
        <w:ind w:left="720"/>
      </w:pPr>
      <w:r/>
      <w:hyperlink r:id="rId14">
        <w:r>
          <w:rPr>
            <w:color w:val="0000EE"/>
            <w:u w:val="single"/>
          </w:rPr>
          <w:t>[6]</w:t>
        </w:r>
      </w:hyperlink>
      <w:r>
        <w:t xml:space="preserve"> (Reuters - CAA story) - Paragraph 3, Paragraph 8 </w:t>
      </w:r>
      <w:r/>
    </w:p>
    <w:p>
      <w:pPr>
        <w:pStyle w:val="ListBullet"/>
        <w:spacing w:line="240" w:lineRule="auto"/>
        <w:ind w:left="720"/>
      </w:pPr>
      <w:r/>
      <w:hyperlink r:id="rId15">
        <w:r>
          <w:rPr>
            <w:color w:val="0000EE"/>
            <w:u w:val="single"/>
          </w:rPr>
          <w:t>[7]</w:t>
        </w:r>
      </w:hyperlink>
      <w:r>
        <w:t xml:space="preserve"> (Forbes)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https://www.techradar.com/ai-platforms-assistants/heres-what-the-openai-and-disney-ai-deal-means-to-you-and-why-you-should-be-worried</w:t>
        </w:r>
      </w:hyperlink>
      <w:r>
        <w:t xml:space="preserve"> - Please view link - unable to able to access data</w:t>
      </w:r>
      <w:r/>
    </w:p>
    <w:p>
      <w:pPr>
        <w:pStyle w:val="ListNumber"/>
        <w:spacing w:line="240" w:lineRule="auto"/>
        <w:ind w:left="720"/>
      </w:pPr>
      <w:r/>
      <w:hyperlink r:id="rId10">
        <w:r>
          <w:rPr>
            <w:color w:val="0000EE"/>
            <w:u w:val="single"/>
          </w:rPr>
          <w:t>https://www.reuters.com/business/media-telecom/disney-makes-1-billion-investment-openai-brings-characters-sora-2025-12-11/</w:t>
        </w:r>
      </w:hyperlink>
      <w:r>
        <w:t xml:space="preserve"> - Walt Disney has announced a $1 billion investment in OpenAI, forming a three-year partnership that enables the use of characters from its Star Wars, Pixar, and Marvel franchises in OpenAI’s Sora AI video generator. The deal, which excludes use of talent likenesses or voices, aims to responsibly expand Disney's storytelling via generative AI while addressing concerns over creativity and intellectual property. Disney+ users will gain tools to create short-form AI videos featuring iconic characters like Mickey Mouse and Mufasa, with select content streamable on the platform. Disney will also employ ChatGPT for internal productivity and receive warrants for additional OpenAI equity. Talks between Disney CEO Bob Iger and OpenAI CEO Sam Altman began years ago. The partnership signifies a major step in Hollywood’s gradual acceptance of AI, despite criticism from talent groups and agencies over the risks such technologies pose to creatives. Disney included safeguards to prevent character misuse and previously filed lawsuits challenging AI misuse of its IP.</w:t>
      </w:r>
      <w:r/>
    </w:p>
    <w:p>
      <w:pPr>
        <w:pStyle w:val="ListNumber"/>
        <w:spacing w:line="240" w:lineRule="auto"/>
        <w:ind w:left="720"/>
      </w:pPr>
      <w:r/>
      <w:hyperlink r:id="rId11">
        <w:r>
          <w:rPr>
            <w:color w:val="0000EE"/>
            <w:u w:val="single"/>
          </w:rPr>
          <w:t>https://apnews.com/article/df8be1fe52e9b9c46d965577d3974d3b</w:t>
        </w:r>
      </w:hyperlink>
      <w:r>
        <w:t xml:space="preserve"> - Disney has announced a $1 billion investment in OpenAI, entering into a three-year licensing agreement that will allow OpenAI’s Sora AI video generator to use over 200 characters from Disney, Marvel, Pixar, and Star Wars, including Mickey Mouse and Cinderella. This makes Disney the first major content licensing partner for Sora, enabling fans to create and share short videos generated by text prompts. Select user-generated videos will also be featured on Disney+. As part of the partnership, Disney will become a major customer of OpenAI, leveraging its technology to create new tools and rolling out ChatGPT for employee use. The deal has sparked criticism from children's advocates, who argue that Disney is helping OpenAI target children with its platform, despite Sora officially being off-limits to minors. Simultaneously, Disney sent a cease and desist letter to Google, accusing the company of using copyrighted Disney content without permission to train AI systems like Veo, Imagen, and Nano Banana. Disney has previously taken similar action against Meta, Character.AI, Midjourney, and Minimax. CEO Robert Iger emphasized Disney’s commitment to defending its intellectual property, asserting that Google’s actions constituted widespread copyright infringement.</w:t>
      </w:r>
      <w:r/>
    </w:p>
    <w:p>
      <w:pPr>
        <w:pStyle w:val="ListNumber"/>
        <w:spacing w:line="240" w:lineRule="auto"/>
        <w:ind w:left="720"/>
      </w:pPr>
      <w:r/>
      <w:hyperlink r:id="rId12">
        <w:r>
          <w:rPr>
            <w:color w:val="0000EE"/>
            <w:u w:val="single"/>
          </w:rPr>
          <w:t>https://www.gamesradar.com/entertainment/animation-movies/disney-and-openai-strike-a-deal-that-will-allow-users-to-generate-videos-of-disney-princesses-darth-vader-mickey-mouse-deadpool-and-more/</w:t>
        </w:r>
      </w:hyperlink>
      <w:r>
        <w:t xml:space="preserve"> - On December 11, 2025, Disney and OpenAI announced a major partnership in which Disney will invest $1 billion in OpenAI and allow generative AI capabilities through platforms like Sora and ChatGPT. This licensing deal grants users the ability to create and share videos and images of a wide range of Disney-owned characters, including classic icons like Mickey Mouse and Cinderella, as well as Marvel, Star Wars, and Pixar characters such as Deadpool, Darth Vader, and Moana. However, the deal excludes the use of specific actors' likenesses and limits content to what Disney considers acceptable, filtering out harmful or lewd material. Disney plans to incorporate OpenAI’s tools internally to develop new interactive experiences for fans. The partnership signifies a major shift in Disney’s approach to digital content, potentially expanding its reach while raising concerns about creative control and the decreasing role of human artistry. Despite Disney's traditionally strict copyright enforcement, this collaboration suggests a strategic pivot toward moderated user-generated content powered by AI. The IP integrations are set to begin in 2026.</w:t>
      </w:r>
      <w:r/>
    </w:p>
    <w:p>
      <w:pPr>
        <w:pStyle w:val="ListNumber"/>
        <w:spacing w:line="240" w:lineRule="auto"/>
        <w:ind w:left="720"/>
      </w:pPr>
      <w:r/>
      <w:hyperlink r:id="rId13">
        <w:r>
          <w:rPr>
            <w:color w:val="0000EE"/>
            <w:u w:val="single"/>
          </w:rPr>
          <w:t>https://www.axios.com/2025/12/11/disney-google-ai</w:t>
        </w:r>
      </w:hyperlink>
      <w:r>
        <w:t xml:space="preserve"> - Disney has issued a cease-and-desist letter to Google, accusing the tech giant of infringing on its copyrighted works to train and develop generative AI models without compensation. The letter, obtained by Axios and sent by Disney's attorney David Singer, claims that Google's actions are particularly egregious due to its dominant market position and broad dissemination of the alleged infringing AI services. Disney asserts that it has repeatedly raised concerns with Google over several months but has received no response. In contrast, Google responded by emphasizing its long-standing, mutually beneficial relationship with Disney and expressed a willingness to continue engaging with the company. This move highlights Disney’s leading role in Hollywood's broader push to ensure that AI companies fairly compensate content creators. Disney has previously had some success in similar efforts, positioning itself as a strong advocate for content rights in the evolving AI landscape.</w:t>
      </w:r>
      <w:r/>
    </w:p>
    <w:p>
      <w:pPr>
        <w:pStyle w:val="ListNumber"/>
        <w:spacing w:line="240" w:lineRule="auto"/>
        <w:ind w:left="720"/>
      </w:pPr>
      <w:r/>
      <w:hyperlink r:id="rId14">
        <w:r>
          <w:rPr>
            <w:color w:val="0000EE"/>
            <w:u w:val="single"/>
          </w:rPr>
          <w:t>https://www.reuters.com/business/media-telecom/hollywood-talent-agency-caa-says-openais-sora-poses-risk-creators-rights-2025-10-09/</w:t>
        </w:r>
      </w:hyperlink>
      <w:r>
        <w:t xml:space="preserve"> - Creative Artists Agency (CAA), a leading Hollywood talent agency, has raised concerns about OpenAI’s new AI video-generation app, Sora, warning that it poses “significant risk” to the rights of creators. CAA, which represents thousands of individuals across entertainment and sports, questioned whether OpenAI and its partners value the contributions of human creators by compensating and crediting them appropriately. Sora, which launched in the U.S. and Canada in September, enables users to generate and share short AI-generated videos, some of which may incorporate copyrighted content. Although OpenAI has announced plans to introduce content controls and a revenue-sharing model for rights holders, major entertainment companies like Disney have reportedly opted out of participating. CAA emphasized that control, consent, and fair payment are fundamental rights for creatives, and warned that unchecked use of AI could harm not only the media industry but society at large. The agency remains open to dialogue and is collaborating with IP stakeholders, guilds, unions, and policymakers to address these evolving legal and ethical challenges.</w:t>
      </w:r>
      <w:r/>
    </w:p>
    <w:p>
      <w:pPr>
        <w:pStyle w:val="ListNumber"/>
        <w:spacing w:line="240" w:lineRule="auto"/>
        <w:ind w:left="720"/>
      </w:pPr>
      <w:r/>
      <w:hyperlink r:id="rId15">
        <w:r>
          <w:rPr>
            <w:color w:val="0000EE"/>
            <w:u w:val="single"/>
          </w:rPr>
          <w:t>https://www.forbes.com/sites/petercohan/2025/12/12/disney-stock-rises-as-1-billion-openai-deal-sparks-investor-debate/</w:t>
        </w:r>
      </w:hyperlink>
      <w:r>
        <w:t xml:space="preserve"> - The deal could reduce Disney’s production costs; however such savings will not move $DIS stock as much as significant revenue advances would. AI could reduce the company’s media production costs by between 10% and 30%, which could cut Disney’s $5.4 billion annual content capital expenditures by a range between $540 million and $1.6 billion, estimated Morgan Stanley. Credible sources do not quantify the specific amount AI will add to Disney’s revenue growth. AI is considered a long-term strategic investment, not an immediate quarterly revenue booster, according to Iger’s CNBC interview. Why Deal’s Focus On IP Control Caps Revenue Potential The deal reflects Disney’s desire to maintain tight control over its IP. The licensing agreement includes approximately one year of exclusivity before Disney can license characters to competing AI platforms, noted CNN; OpenAI cannot use Disney IP to train its models, according to Variety -- which noted that users must request content within strict guardrails overseen by a joint steering committee.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radar.com/ai-platforms-assistants/heres-what-the-openai-and-disney-ai-deal-means-to-you-and-why-you-should-be-worried" TargetMode="External"/><Relationship Id="rId10" Type="http://schemas.openxmlformats.org/officeDocument/2006/relationships/hyperlink" Target="https://www.reuters.com/business/media-telecom/disney-makes-1-billion-investment-openai-brings-characters-sora-2025-12-11/" TargetMode="External"/><Relationship Id="rId11" Type="http://schemas.openxmlformats.org/officeDocument/2006/relationships/hyperlink" Target="https://apnews.com/article/df8be1fe52e9b9c46d965577d3974d3b" TargetMode="External"/><Relationship Id="rId12" Type="http://schemas.openxmlformats.org/officeDocument/2006/relationships/hyperlink" Target="https://www.gamesradar.com/entertainment/animation-movies/disney-and-openai-strike-a-deal-that-will-allow-users-to-generate-videos-of-disney-princesses-darth-vader-mickey-mouse-deadpool-and-more/" TargetMode="External"/><Relationship Id="rId13" Type="http://schemas.openxmlformats.org/officeDocument/2006/relationships/hyperlink" Target="https://www.axios.com/2025/12/11/disney-google-ai" TargetMode="External"/><Relationship Id="rId14" Type="http://schemas.openxmlformats.org/officeDocument/2006/relationships/hyperlink" Target="https://www.reuters.com/business/media-telecom/hollywood-talent-agency-caa-says-openais-sora-poses-risk-creators-rights-2025-10-09/" TargetMode="External"/><Relationship Id="rId15" Type="http://schemas.openxmlformats.org/officeDocument/2006/relationships/hyperlink" Target="https://www.forbes.com/sites/petercohan/2025/12/12/disney-stock-rises-as-1-billion-openai-deal-sparks-investor-debat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