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Odisha's regional AI summit advances localisation and governance efforts ahead of IndiaAI Summit 2026</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Regional AI Impact Conference in Odisha, jointly organised by the IndiaAI Mission, the Ministry of Electronics and Information Technology (MeitY) and the Government of Odisha, concluded on 20 December 2025 at the Odisha State Convention Centre in Bhubaneswar after three days of domain-focused deliberations and demonstrations. According to the conference organisers, the event is the third in a series of Regional AI Impact Conferences intended to feed state-level priorities and actionable recommendations into the India AI Impact Summit 2026, guided by the summit’s sutras of “People, Planet, Progress”.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The conference combined high-level working-group discussions with practical breakout tracks aimed at operationalising AI for public service delivery and governance. Industry and government participants described the regional convenings as platforms to showcase state-specific AI initiatives in areas such as language technology, governance, healthcare, data infrastructure, compute access and skilling, with the stated goal of translating pilot projects into scalable, population-level systems. According to reporting on the preparatory sessions, the IndiaAI working group emphasised data infrastructure, computing and skilling as core enablers for the IndiaAI Mission. </w:t>
      </w:r>
      <w:hyperlink r:id="rId10">
        <w:r>
          <w:rPr>
            <w:color w:val="0000EE"/>
            <w:u w:val="single"/>
          </w:rPr>
          <w:t>[2]</w:t>
        </w:r>
      </w:hyperlink>
      <w:hyperlink r:id="rId11">
        <w:r>
          <w:rPr>
            <w:color w:val="0000EE"/>
            <w:u w:val="single"/>
          </w:rPr>
          <w:t>[3]</w:t>
        </w:r>
      </w:hyperlink>
      <w:hyperlink r:id="rId12">
        <w:r>
          <w:rPr>
            <w:color w:val="0000EE"/>
            <w:u w:val="single"/>
          </w:rPr>
          <w:t>[5]</w:t>
        </w:r>
      </w:hyperlink>
      <w:r/>
    </w:p>
    <w:p>
      <w:r/>
      <w:r>
        <w:t xml:space="preserve">The Bhasha.AI track focused on localisation and cultural preservation, exploring how language models and digitisation can safeguard Odia’s analog heritage. Moderated by Ashwini Kumar Rath, the session heard Odisha officials stress the urgency of converting palm-leaf manuscripts, recorded oral traditions and regional dialects into validated AI training data so models reflect local cultural nuance. Academics flagged accuracy, fairness and explainability as central challenges for handwriting and speech recognition; presenters reported progress, for example, a claimed 80% speech recognition accuracy and 55% handwritten text recognition for Odia, while calling for larger, ethically governed datasets and multilingual model development. </w:t>
      </w:r>
      <w:hyperlink r:id="rId9">
        <w:r>
          <w:rPr>
            <w:color w:val="0000EE"/>
            <w:u w:val="single"/>
          </w:rPr>
          <w:t>[1]</w:t>
        </w:r>
      </w:hyperlink>
      <w:r/>
    </w:p>
    <w:p>
      <w:r/>
      <w:r>
        <w:t xml:space="preserve">In the Sushasan.AI track on AI for governance, speakers argued for problem-first, citizen-centred design rather than technology-led deployments. Presenters illustrated concrete use cases where predictive analytics could move governance from reactive fixes to anticipatory interventions, citing examples from rural drinking-water systems to seed-management supply chains. Contributors called for strong data foundations, departmental interoperability, cost-effective compute strategies including on-premise and open-source models, and robust change management to avoid short-lived pilots. A virtual keynote from Raghav Gupta of OpenAI emphasised personalised learning and AI literacy as major national priorities while warning of the need for responsible integration. </w:t>
      </w:r>
      <w:hyperlink r:id="rId9">
        <w:r>
          <w:rPr>
            <w:color w:val="0000EE"/>
            <w:u w:val="single"/>
          </w:rPr>
          <w:t>[1]</w:t>
        </w:r>
      </w:hyperlink>
      <w:hyperlink r:id="rId10">
        <w:r>
          <w:rPr>
            <w:color w:val="0000EE"/>
            <w:u w:val="single"/>
          </w:rPr>
          <w:t>[2]</w:t>
        </w:r>
      </w:hyperlink>
      <w:hyperlink r:id="rId13">
        <w:r>
          <w:rPr>
            <w:color w:val="0000EE"/>
            <w:u w:val="single"/>
          </w:rPr>
          <w:t>[6]</w:t>
        </w:r>
      </w:hyperlink>
      <w:r/>
    </w:p>
    <w:p>
      <w:r/>
      <w:r>
        <w:t xml:space="preserve">Swasth.AI sessions addressed public-health applications, with researchers from IIT Delhi and others outlining adaptive intelligence tools for eye-care diagnostics, automated visual-field testing and early detection of developmental conditions. Panelists including government health officials, foundation representatives and private-sector engineers urged moving beyond the “pilot trap” through co-design with state institutions, investments in frontline digital readiness and embedding regulatory and evaluation pathways to build trust and scale. According to participants, rigorous evaluations and institutional capacities are essential for sustainable, population-scale health AI. </w:t>
      </w:r>
      <w:hyperlink r:id="rId9">
        <w:r>
          <w:rPr>
            <w:color w:val="0000EE"/>
            <w:u w:val="single"/>
          </w:rPr>
          <w:t>[1]</w:t>
        </w:r>
      </w:hyperlink>
      <w:r/>
    </w:p>
    <w:p>
      <w:r/>
      <w:r>
        <w:t xml:space="preserve">Beyond thematic panels, the conference featured demonstrations and regional showcases that organisers said reflect a growing ecosystem of applied AI across India’s states. Reports from other regional conferences and university delegations suggest similar decentralised experiments, from precision agriculture and telemedicine pilots to AI-enabled biodiversity monitoring, are being presented nationwide, reinforcing the IndiaAI Mission’s ambition to knit state-led innovation into a national strategy. Industry and state ministers framed these regional events as both a curtain-raiser and precursor to the India AI Impact Summit in New Delhi in February 2026. </w:t>
      </w:r>
      <w:hyperlink r:id="rId14">
        <w:r>
          <w:rPr>
            <w:color w:val="0000EE"/>
            <w:u w:val="single"/>
          </w:rPr>
          <w:t>[7]</w:t>
        </w:r>
      </w:hyperlink>
      <w:hyperlink r:id="rId15">
        <w:r>
          <w:rPr>
            <w:color w:val="0000EE"/>
            <w:u w:val="single"/>
          </w:rPr>
          <w:t>[4]</w:t>
        </w:r>
      </w:hyperlink>
      <w:hyperlink r:id="rId12">
        <w:r>
          <w:rPr>
            <w:color w:val="0000EE"/>
            <w:u w:val="single"/>
          </w:rPr>
          <w:t>[5]</w:t>
        </w:r>
      </w:hyperlink>
      <w:r/>
    </w:p>
    <w:p>
      <w:r/>
      <w:r>
        <w:t xml:space="preserve">The closing ceremony saw Odisha officials underline the intention to convert discussions into concrete outcomes for democratising AI resources and accelerating self-reliance. Mr Vishal Kumar Dev, Principal Secretary, Department of E&amp;IT, Government of Odisha, affirmed progress toward the IndiaAI Mission’s objectives of widening access to compute and data, strengthening local language capabilities and fostering public-sector AI deployments ahead of the national summit scheduled for 15–20 February 2026. Organisers said further Regional AI Impact Conferences will follow in Jaipur, Lucknow, Indore, Thiruvananthapuram and Hyderabad to ensure geographic breadth in shaping the national AI agenda. </w:t>
      </w:r>
      <w:hyperlink r:id="rId9">
        <w:r>
          <w:rPr>
            <w:color w:val="0000EE"/>
            <w:u w:val="single"/>
          </w:rPr>
          <w:t>[1]</w:t>
        </w:r>
      </w:hyperlink>
      <w:hyperlink r:id="rId11">
        <w:r>
          <w:rPr>
            <w:color w:val="0000EE"/>
            <w:u w:val="single"/>
          </w:rPr>
          <w:t>[3]</w:t>
        </w:r>
      </w:hyperlink>
      <w:hyperlink r:id="rId15">
        <w:r>
          <w:rPr>
            <w:color w:val="0000EE"/>
            <w:u w:val="single"/>
          </w:rPr>
          <w:t>[4]</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(Pragativadi) - Paragraph 1, Paragraph 3, Paragraph 4, Paragraph 5, Paragraph 6, Paragraph 7 </w:t>
      </w:r>
      <w:r/>
    </w:p>
    <w:p>
      <w:pPr>
        <w:pStyle w:val="ListBullet"/>
        <w:spacing w:line="240" w:lineRule="auto"/>
        <w:ind w:left="720"/>
      </w:pPr>
      <w:r/>
      <w:hyperlink r:id="rId10">
        <w:r>
          <w:rPr>
            <w:color w:val="0000EE"/>
            <w:u w:val="single"/>
          </w:rPr>
          <w:t>[2]</w:t>
        </w:r>
      </w:hyperlink>
      <w:r>
        <w:t xml:space="preserve"> (The Hawk) - Paragraph 1, Paragraph 2, Paragraph 5 </w:t>
      </w:r>
      <w:r/>
    </w:p>
    <w:p>
      <w:pPr>
        <w:pStyle w:val="ListBullet"/>
        <w:spacing w:line="240" w:lineRule="auto"/>
        <w:ind w:left="720"/>
      </w:pPr>
      <w:r/>
      <w:hyperlink r:id="rId11">
        <w:r>
          <w:rPr>
            <w:color w:val="0000EE"/>
            <w:u w:val="single"/>
          </w:rPr>
          <w:t>[3]</w:t>
        </w:r>
      </w:hyperlink>
      <w:r>
        <w:t xml:space="preserve"> (The New Indian Express) - Paragraph 2, Paragraph 7 </w:t>
      </w:r>
      <w:r/>
    </w:p>
    <w:p>
      <w:pPr>
        <w:pStyle w:val="ListBullet"/>
        <w:spacing w:line="240" w:lineRule="auto"/>
        <w:ind w:left="720"/>
      </w:pPr>
      <w:r/>
      <w:hyperlink r:id="rId15">
        <w:r>
          <w:rPr>
            <w:color w:val="0000EE"/>
            <w:u w:val="single"/>
          </w:rPr>
          <w:t>[4]</w:t>
        </w:r>
      </w:hyperlink>
      <w:r>
        <w:t xml:space="preserve"> (Prameya News) - Paragraph 7 </w:t>
      </w:r>
      <w:r/>
    </w:p>
    <w:p>
      <w:pPr>
        <w:pStyle w:val="ListBullet"/>
        <w:spacing w:line="240" w:lineRule="auto"/>
        <w:ind w:left="720"/>
      </w:pPr>
      <w:r/>
      <w:hyperlink r:id="rId12">
        <w:r>
          <w:rPr>
            <w:color w:val="0000EE"/>
            <w:u w:val="single"/>
          </w:rPr>
          <w:t>[5]</w:t>
        </w:r>
      </w:hyperlink>
      <w:r>
        <w:t xml:space="preserve"> (LiveMint) - Paragraph 2, Paragraph 7 </w:t>
      </w:r>
      <w:r/>
    </w:p>
    <w:p>
      <w:pPr>
        <w:pStyle w:val="ListBullet"/>
        <w:spacing w:line="240" w:lineRule="auto"/>
        <w:ind w:left="720"/>
      </w:pPr>
      <w:r/>
      <w:hyperlink r:id="rId13">
        <w:r>
          <w:rPr>
            <w:color w:val="0000EE"/>
            <w:u w:val="single"/>
          </w:rPr>
          <w:t>[6]</w:t>
        </w:r>
      </w:hyperlink>
      <w:r>
        <w:t xml:space="preserve"> (Times of India) - Paragraph 5 </w:t>
      </w:r>
      <w:r/>
    </w:p>
    <w:p>
      <w:pPr>
        <w:pStyle w:val="ListBullet"/>
        <w:spacing w:line="240" w:lineRule="auto"/>
        <w:ind w:left="720"/>
      </w:pPr>
      <w:r/>
      <w:hyperlink r:id="rId14">
        <w:r>
          <w:rPr>
            <w:color w:val="0000EE"/>
            <w:u w:val="single"/>
          </w:rPr>
          <w:t>[7]</w:t>
        </w:r>
      </w:hyperlink>
      <w:r>
        <w:t xml:space="preserve"> (USTM)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https://pragativadi.com/meity-indiaai-and-odisha-govt-conclude-regional-ai-impact-meet-in-bhubaneswar/</w:t>
        </w:r>
      </w:hyperlink>
      <w:r>
        <w:t xml:space="preserve"> - Please view link - unable to able to access data</w:t>
      </w:r>
      <w:r/>
    </w:p>
    <w:p>
      <w:pPr>
        <w:pStyle w:val="ListNumber"/>
        <w:spacing w:line="240" w:lineRule="auto"/>
        <w:ind w:left="720"/>
      </w:pPr>
      <w:r/>
      <w:hyperlink r:id="rId10">
        <w:r>
          <w:rPr>
            <w:color w:val="0000EE"/>
            <w:u w:val="single"/>
          </w:rPr>
          <w:t>https://www.thehawk.in/news/science/odisha-govt-and-india-ai-mission-host-key-meet-on-democratising-ai-resources-in-bhubaneswar</w:t>
        </w:r>
      </w:hyperlink>
      <w:r>
        <w:t xml:space="preserve"> - The India AI Mission, under the Ministry of Electronics and Information Technology (MeitY), in collaboration with the Odisha government, hosted the 'Democratising AI Resources Working Group Meeting' in Bhubaneswar. The session focused on strategies for data infrastructure, compute access, skilling, and sectoral AI deployment under the India AI Mission. Senior policymakers, industry experts, and academics participated in the meeting, marking the commencement of the Regional AI Impact Conference, Odisha, scheduled from 18-20 December 2025 in Bhubaneswar.</w:t>
      </w:r>
      <w:r/>
    </w:p>
    <w:p>
      <w:pPr>
        <w:pStyle w:val="ListNumber"/>
        <w:spacing w:line="240" w:lineRule="auto"/>
        <w:ind w:left="720"/>
      </w:pPr>
      <w:r/>
      <w:hyperlink r:id="rId11">
        <w:r>
          <w:rPr>
            <w:color w:val="0000EE"/>
            <w:u w:val="single"/>
          </w:rPr>
          <w:t>https://www.newindianexpress.com/states/odisha/2025/Dec/18/odisha-ai-summit-commences-friday-precursor-to-india-meet-in-february-2551234.html</w:t>
        </w:r>
      </w:hyperlink>
      <w:r>
        <w:t xml:space="preserve"> - Odisha is hosting a two-day AI Summit in Bhubaneswar, serving as an official precursor to the India AI Impact Summit 2026, scheduled to be held in New Delhi in February. The summit aims to position Odisha as a frontrunner in the adoption and deployment of artificial intelligence across governance and key public sectors. An IndiaAI working group meeting, jointly convened by MeitY and the state government, is scheduled to deliberate on operationalising the IndiaAI Mission, focusing on data infrastructure, computing, skilling, and sectoral AI use cases.</w:t>
      </w:r>
      <w:r/>
    </w:p>
    <w:p>
      <w:pPr>
        <w:pStyle w:val="ListNumber"/>
        <w:spacing w:line="240" w:lineRule="auto"/>
        <w:ind w:left="720"/>
      </w:pPr>
      <w:r/>
      <w:hyperlink r:id="rId15">
        <w:r>
          <w:rPr>
            <w:color w:val="0000EE"/>
            <w:u w:val="single"/>
          </w:rPr>
          <w:t>https://www.prameyanews.com/odisha-holds-curtain-raiser-event-for-3-day-regional-ai-impact-conference-starting-tomorrow</w:t>
        </w:r>
      </w:hyperlink>
      <w:r>
        <w:t xml:space="preserve"> - Ahead of the Regional AI Impact Conference, Odisha, scheduled from 18-20 December 2025 in Bhubaneswar, State Electronics &amp; IT Minister Dr Mukesh Mahaling participated in a curtain-raiser programme. The event offered an early preview of Odisha’s AI vision, policy direction, and growing portfolio of real-world AI deployments. Organised by the Electronics &amp; IT Department, the conference serves as an official precursor to the India AI Impact Summit 2026. The focus is on building a clear, responsible, and investor-friendly framework for population-scale AI adoption in Odisha.</w:t>
      </w:r>
      <w:r/>
    </w:p>
    <w:p>
      <w:pPr>
        <w:pStyle w:val="ListNumber"/>
        <w:spacing w:line="240" w:lineRule="auto"/>
        <w:ind w:left="720"/>
      </w:pPr>
      <w:r/>
      <w:hyperlink r:id="rId12">
        <w:r>
          <w:rPr>
            <w:color w:val="0000EE"/>
            <w:u w:val="single"/>
          </w:rPr>
          <w:t>https://www.livemint.com/technology/tech-news/odisha-hosts-2-day-regional-ai-summit-focus-is-on-sustainable-ai-future-11766125000962.html</w:t>
        </w:r>
      </w:hyperlink>
      <w:r>
        <w:t xml:space="preserve"> - Odisha is hosting a two-day Regional AI Impact Summit 2025 in Bhubaneswar, organised by the Electronics and Information Technology Department, Government of Odisha. The summit brings together policymakers, industry leaders, academicians, innovators, and startups to advance scalable public AI solutions focused on 'People, Planet, and Progress'. Odisha Minister Mukesh Mahaling stated that a regional AI Summit will be held in Odisha after the IndiaAI Summit in Delhi in February 2026.</w:t>
      </w:r>
      <w:r/>
    </w:p>
    <w:p>
      <w:pPr>
        <w:pStyle w:val="ListNumber"/>
        <w:spacing w:line="240" w:lineRule="auto"/>
        <w:ind w:left="720"/>
      </w:pPr>
      <w:r/>
      <w:hyperlink r:id="rId13">
        <w:r>
          <w:rPr>
            <w:color w:val="0000EE"/>
            <w:u w:val="single"/>
          </w:rPr>
          <w:t>https://timesofindia.indiatimes.com/city/bhubaneswar/three-day-artificial-intelligence-summit-starts-in-bhubaneswar-today/articleshow/126043248.cms</w:t>
        </w:r>
      </w:hyperlink>
      <w:r>
        <w:t xml:space="preserve"> - Odisha is hosting a three-day AI Summit in Bhubaneswar, bringing together top minds from the government, academia, and industry to chart India’s artificial intelligence roadmap. The event aims to foster collaboration and outline practical strategies for inclusive and responsible AI adoption. The state-level summit serves as an official precursor to the India AI Impact Summit-2026. An IndiaAI Working Group Meeting, jointly organised by the Ministry of Electronics and IT and the Odisha government, is scheduled to deliberate on operationalising the IndiaAI Mission, focusing on data infrastructure, computing, skilling, and sectoral AI use cases.</w:t>
      </w:r>
      <w:r/>
    </w:p>
    <w:p>
      <w:pPr>
        <w:pStyle w:val="ListNumber"/>
        <w:spacing w:line="240" w:lineRule="auto"/>
        <w:ind w:left="720"/>
      </w:pPr>
      <w:r/>
      <w:hyperlink r:id="rId14">
        <w:r>
          <w:rPr>
            <w:color w:val="0000EE"/>
            <w:u w:val="single"/>
          </w:rPr>
          <w:t>https://ustm.ac.in/event/ustm-showcases-breakthrough-ai-projects-at-regional-ai-impact-conference-2025/</w:t>
        </w:r>
      </w:hyperlink>
      <w:r>
        <w:t xml:space="preserve"> - The University of Science &amp; Technology Meghalaya (USTM) showcased four flagship AI projects at the Regional AI Impact Conference 2025 in Shillong. The projects included a Skin Cancer Detection system using CNN for early screening, a Voice-Assisted Drone powered by NLP for search-and-rescue and surveillance, a Precision Agriculture model that identifies crop stress and nutrient deficiency using ML and computer vision, and an AI-based Fish Species Recognition system supported by an underwater drone for sustainable aquaculture and biodiversity assessment. These models demonstrated USTM’s growing strength in applied AI research and real-world problem solving.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agativadi.com/meity-indiaai-and-odisha-govt-conclude-regional-ai-impact-meet-in-bhubaneswar/" TargetMode="External"/><Relationship Id="rId10" Type="http://schemas.openxmlformats.org/officeDocument/2006/relationships/hyperlink" Target="https://www.thehawk.in/news/science/odisha-govt-and-india-ai-mission-host-key-meet-on-democratising-ai-resources-in-bhubaneswar" TargetMode="External"/><Relationship Id="rId11" Type="http://schemas.openxmlformats.org/officeDocument/2006/relationships/hyperlink" Target="https://www.newindianexpress.com/states/odisha/2025/Dec/18/odisha-ai-summit-commences-friday-precursor-to-india-meet-in-february-2551234.html" TargetMode="External"/><Relationship Id="rId12" Type="http://schemas.openxmlformats.org/officeDocument/2006/relationships/hyperlink" Target="https://www.livemint.com/technology/tech-news/odisha-hosts-2-day-regional-ai-summit-focus-is-on-sustainable-ai-future-11766125000962.html" TargetMode="External"/><Relationship Id="rId13" Type="http://schemas.openxmlformats.org/officeDocument/2006/relationships/hyperlink" Target="https://timesofindia.indiatimes.com/city/bhubaneswar/three-day-artificial-intelligence-summit-starts-in-bhubaneswar-today/articleshow/126043248.cms" TargetMode="External"/><Relationship Id="rId14" Type="http://schemas.openxmlformats.org/officeDocument/2006/relationships/hyperlink" Target="https://ustm.ac.in/event/ustm-showcases-breakthrough-ai-projects-at-regional-ai-impact-conference-2025/" TargetMode="External"/><Relationship Id="rId15" Type="http://schemas.openxmlformats.org/officeDocument/2006/relationships/hyperlink" Target="https://www.prameyanews.com/odisha-holds-curtain-raiser-event-for-3-day-regional-ai-impact-conference-starting-tomorrow"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