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B2B marketing shifts focus in 2025 as ABM and AI adoption accelerate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 2025 Demand Gen Report polled its readership across four surveys to take stock of how B2B marketing is changing: a broad demand-generation benchmark, an account-based marketing (ABM) study, a pulse on AI adoption, and an events-focused survey. Together the results sketch an industry recalibrating budgets, experimenting with generative AI and recommitting to in-person engagement as it seeks measurable connections between marketing activity and revenue. </w:t>
      </w:r>
      <w:hyperlink r:id="rId9">
        <w:r>
          <w:rPr>
            <w:color w:val="0000EE"/>
            <w:u w:val="single"/>
          </w:rPr>
          <w:t>[1]</w:t>
        </w:r>
      </w:hyperlink>
      <w:r/>
    </w:p>
    <w:p>
      <w:r/>
      <w:r>
        <w:t xml:space="preserve">The 2025 Demand Generation Benchmark Survey found modest budget optimism and a stronger business focus, with 35% of respondents reporting slight budget increases and 28% projecting revenue growth of 11%–20%. Case studies emerged as the preferred content format for 57% of marketers,while only 29% said they have a fully integrated approach to brand and demand marketing,suggesting many teams are still working to unify strategy and execution. According to the report, these shifts reflect a trend toward tying marketing investments more directly to sales outcomes. </w:t>
      </w:r>
      <w:hyperlink r:id="rId9">
        <w:r>
          <w:rPr>
            <w:color w:val="0000EE"/>
            <w:u w:val="single"/>
          </w:rPr>
          <w:t>[1]</w:t>
        </w:r>
      </w:hyperlink>
      <w:r/>
    </w:p>
    <w:p>
      <w:r/>
      <w:r>
        <w:t xml:space="preserve">Demand Gen Report’s ABM Benchmark showed ABM moving into the mainstream:71% of practitioners now use an ABM strategy and 40% integrate ABM with demand generation to build a more efficient revenue engine. The survey found email (92%) and in-person events (72%) as the most effective channels and highlighted case studies and e-books as top-performing content. At the same time, proving ROI (47%), aligning sales and marketing (43%) and scaling programmes (40%) remain the principal obstacles ABM teams must overcome. </w:t>
      </w:r>
      <w:hyperlink r:id="rId9">
        <w:r>
          <w:rPr>
            <w:color w:val="0000EE"/>
            <w:u w:val="single"/>
          </w:rPr>
          <w:t>[1]</w:t>
        </w:r>
      </w:hyperlink>
      <w:hyperlink r:id="rId10">
        <w:r>
          <w:rPr>
            <w:color w:val="0000EE"/>
            <w:u w:val="single"/>
          </w:rPr>
          <w:t>[2]</w:t>
        </w:r>
      </w:hyperlink>
      <w:r/>
    </w:p>
    <w:p>
      <w:r/>
      <w:r>
        <w:t xml:space="preserve">The ABM findings echo broader industry research showing rapid ABM adoption but offer a more cautious picture on penetration and performance. According to the 2025 State of ABM report, advanced teams are using AI and hyper-personalisation to break through silos and improve engagement; other market commentary has placed ABM adoption even higher,with one June 2025 article reporting 90% implementation and widespread expectations of increased ABM budgets and team expansion. These differences underscore variation by sample,definition and maturity across surveys. </w:t>
      </w:r>
      <w:hyperlink r:id="rId11">
        <w:r>
          <w:rPr>
            <w:color w:val="0000EE"/>
            <w:u w:val="single"/>
          </w:rPr>
          <w:t>[3]</w:t>
        </w:r>
      </w:hyperlink>
      <w:hyperlink r:id="rId12">
        <w:r>
          <w:rPr>
            <w:color w:val="0000EE"/>
            <w:u w:val="single"/>
          </w:rPr>
          <w:t>[4]</w:t>
        </w:r>
      </w:hyperlink>
      <w:r/>
    </w:p>
    <w:p>
      <w:r/>
      <w:r>
        <w:t xml:space="preserve">Demand Gen Report’s AI pulse painted AI as a powerful tool for ideation and pre-production work, 53% use AI for market research and many respondents described generative AI as a “starting point” for content concepting. Yet adoption is uneven for tactical uses:only 21% use AI for social media management and just 32% use it for personalisation,pointing to a gap between AI’s promise and its current effectiveness. The ABM survey similarly found 45% see AI’s promise for personalisation while nearly 70% judge its present effectiveness limited. </w:t>
      </w:r>
      <w:hyperlink r:id="rId9">
        <w:r>
          <w:rPr>
            <w:color w:val="0000EE"/>
            <w:u w:val="single"/>
          </w:rPr>
          <w:t>[1]</w:t>
        </w:r>
      </w:hyperlink>
      <w:hyperlink r:id="rId10">
        <w:r>
          <w:rPr>
            <w:color w:val="0000EE"/>
            <w:u w:val="single"/>
          </w:rPr>
          <w:t>[2]</w:t>
        </w:r>
      </w:hyperlink>
      <w:r/>
    </w:p>
    <w:p>
      <w:r/>
      <w:r>
        <w:t xml:space="preserve">External analyses reinforce both the opportunity and the caution. Industry reporting and trend studies note that GenAI is accelerating content creation and event marketing but emphasise that human oversight and cross-functional alignment remain critical to realise personalisation at scale. Other demand-generation reviews highlight measurable gains from ABM and AI-driven programmes, including reported uplifts in contract value and lead conversion, but also warn that technology without process and data alignment will underdeliver. </w:t>
      </w:r>
      <w:hyperlink r:id="rId13">
        <w:r>
          <w:rPr>
            <w:color w:val="0000EE"/>
            <w:u w:val="single"/>
          </w:rPr>
          <w:t>[6]</w:t>
        </w:r>
      </w:hyperlink>
      <w:hyperlink r:id="rId14">
        <w:r>
          <w:rPr>
            <w:color w:val="0000EE"/>
            <w:u w:val="single"/>
          </w:rPr>
          <w:t>[5]</w:t>
        </w:r>
      </w:hyperlink>
      <w:r/>
    </w:p>
    <w:p>
      <w:r/>
      <w:r>
        <w:t xml:space="preserve">On events, Demand Gen Report’s “Event Pulse Check” revealed resilience in in-person programmes: nearly 75% said event budgets stayed flat or increased,with 40% reporting increases, and 43% planned to attend more events in 2025. Attendees prioritised speaker quality and relevant sessions,while 31% judged conference offerings to be improving. This reinforces the surveys’ wider theme that high-quality, content-rich in-person experiences remain a cornerstone of effective B2B engagement. </w:t>
      </w:r>
      <w:hyperlink r:id="rId9">
        <w:r>
          <w:rPr>
            <w:color w:val="0000EE"/>
            <w:u w:val="single"/>
          </w:rPr>
          <w:t>[1]</w:t>
        </w:r>
      </w:hyperlink>
      <w:r/>
    </w:p>
    <w:p>
      <w:r/>
      <w:r>
        <w:t xml:space="preserve">Taken together the surveys point to a pragmatic moment for B2B marketing in 2025:teams are investing selectively,leaning into ABM and events that drive measurable outcomes,and experimenting with AI where it reduces friction and speeds ideation. The persistent challenges, proving ROI, aligning sales and marketing and operationalising AI-led personalisation, suggest that returns will accrue fastest to organisations that pair new tools with disciplined process,better data and stronger cross-functional collaboration.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(Demand Gen Report) - Paragraph 1, Paragraph 2, Paragraph 3, Paragraph 5, Paragraph 7, Paragraph 8</w:t>
      </w:r>
      <w:r/>
    </w:p>
    <w:p>
      <w:pPr>
        <w:pStyle w:val="ListBullet"/>
        <w:spacing w:line="240" w:lineRule="auto"/>
        <w:ind w:left="720"/>
      </w:pPr>
      <w:r/>
      <w:hyperlink r:id="rId10">
        <w:r>
          <w:rPr>
            <w:color w:val="0000EE"/>
            <w:u w:val="single"/>
          </w:rPr>
          <w:t>[2]</w:t>
        </w:r>
      </w:hyperlink>
      <w:r>
        <w:t xml:space="preserve"> (Demand Gen Report ABM Benchmark) - Paragraph 3, Paragraph 5, Paragraph 8</w:t>
      </w:r>
      <w:r/>
    </w:p>
    <w:p>
      <w:pPr>
        <w:pStyle w:val="ListBullet"/>
        <w:spacing w:line="240" w:lineRule="auto"/>
        <w:ind w:left="720"/>
      </w:pPr>
      <w:r/>
      <w:hyperlink r:id="rId11">
        <w:r>
          <w:rPr>
            <w:color w:val="0000EE"/>
            <w:u w:val="single"/>
          </w:rPr>
          <w:t>[3]</w:t>
        </w:r>
      </w:hyperlink>
      <w:r>
        <w:t xml:space="preserve"> (Demandbase) - Paragraph 4, Paragraph 8</w:t>
      </w:r>
      <w:r/>
    </w:p>
    <w:p>
      <w:pPr>
        <w:pStyle w:val="ListBullet"/>
        <w:spacing w:line="240" w:lineRule="auto"/>
        <w:ind w:left="720"/>
      </w:pPr>
      <w:r/>
      <w:hyperlink r:id="rId12">
        <w:r>
          <w:rPr>
            <w:color w:val="0000EE"/>
            <w:u w:val="single"/>
          </w:rPr>
          <w:t>[4]</w:t>
        </w:r>
      </w:hyperlink>
      <w:r>
        <w:t xml:space="preserve"> (Digital Commerce 360) - Paragraph 4</w:t>
      </w:r>
      <w:r/>
    </w:p>
    <w:p>
      <w:pPr>
        <w:pStyle w:val="ListBullet"/>
        <w:spacing w:line="240" w:lineRule="auto"/>
        <w:ind w:left="720"/>
      </w:pPr>
      <w:r/>
      <w:hyperlink r:id="rId14">
        <w:r>
          <w:rPr>
            <w:color w:val="0000EE"/>
            <w:u w:val="single"/>
          </w:rPr>
          <w:t>[5]</w:t>
        </w:r>
      </w:hyperlink>
      <w:r>
        <w:t xml:space="preserve"> (Accio Demand Gen Trends) - Paragraph 6</w:t>
      </w:r>
      <w:r/>
    </w:p>
    <w:p>
      <w:pPr>
        <w:pStyle w:val="ListBullet"/>
        <w:spacing w:line="240" w:lineRule="auto"/>
        <w:ind w:left="720"/>
      </w:pPr>
      <w:r/>
      <w:hyperlink r:id="rId13">
        <w:r>
          <w:rPr>
            <w:color w:val="0000EE"/>
            <w:u w:val="single"/>
          </w:rPr>
          <w:t>[6]</w:t>
        </w:r>
      </w:hyperlink>
      <w:r>
        <w:t xml:space="preserve"> (Accio Demand Generation Trends) - Paragraph 6,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https://www.demandgenreport.com/blog/2025-demand-gen-report-year-in-review-surveys-insights-on-ai-abm-and-events/51159/</w:t>
        </w:r>
      </w:hyperlink>
      <w:r>
        <w:t xml:space="preserve"> - Please view link - unable to able to access data</w:t>
      </w:r>
      <w:r/>
    </w:p>
    <w:p>
      <w:pPr>
        <w:pStyle w:val="ListNumber"/>
        <w:spacing w:line="240" w:lineRule="auto"/>
        <w:ind w:left="720"/>
      </w:pPr>
      <w:r/>
      <w:hyperlink r:id="rId10">
        <w:r>
          <w:rPr>
            <w:color w:val="0000EE"/>
            <w:u w:val="single"/>
          </w:rPr>
          <w:t>https://www.demandgenreport.com/resources/2025-account-based-marketing-benchmark-survey/50610/</w:t>
        </w:r>
      </w:hyperlink>
      <w:r>
        <w:t xml:space="preserve"> - The 2025 Account-Based Marketing (ABM) Benchmark Survey reveals that 71% of practitioners now utilise an ABM strategy, with 40% integrating it directly with demand generation to create a more efficient revenue engine. The survey also highlights that 45% see AI's promise for personalisation, but nearly 70% find its current effectiveness limited. Top challenges in ABM include proving ROI (47%), aligning sales and marketing (43%), and scaling programmes (40%). Winning channels and content formats identified are email (92%) and in-person events (72%), with case studies and e-books being most effective.</w:t>
      </w:r>
      <w:r/>
    </w:p>
    <w:p>
      <w:pPr>
        <w:pStyle w:val="ListNumber"/>
        <w:spacing w:line="240" w:lineRule="auto"/>
        <w:ind w:left="720"/>
      </w:pPr>
      <w:r/>
      <w:hyperlink r:id="rId11">
        <w:r>
          <w:rPr>
            <w:color w:val="0000EE"/>
            <w:u w:val="single"/>
          </w:rPr>
          <w:t>https://www.demandbase.com/resources/report/2025-state-of-abm/</w:t>
        </w:r>
      </w:hyperlink>
      <w:r>
        <w:t xml:space="preserve"> - The 2025 State of ABM Report explores how advanced B2B teams are leveraging AI and hyper-personalisation to drive results. It discusses the importance of breaking through departmental silos and using AI to generate insights for more effective client engagement and improved customer experience. The report also examines how new channels and formats can be utilised to deliver personalised messages, emphasising the need for cross-functional alignment to maximise ABM success.</w:t>
      </w:r>
      <w:r/>
    </w:p>
    <w:p>
      <w:pPr>
        <w:pStyle w:val="ListNumber"/>
        <w:spacing w:line="240" w:lineRule="auto"/>
        <w:ind w:left="720"/>
      </w:pPr>
      <w:r/>
      <w:hyperlink r:id="rId12">
        <w:r>
          <w:rPr>
            <w:color w:val="0000EE"/>
            <w:u w:val="single"/>
          </w:rPr>
          <w:t>https://www.digitalcommerce360.com/2025/06/18/b2b-marketers-abm-investment-targeted-strategies-ai/</w:t>
        </w:r>
      </w:hyperlink>
      <w:r>
        <w:t xml:space="preserve"> - A June 2025 article reports that 90% of organisations have implemented an Account-Based Marketing (ABM) strategy, with 81% of marketers stating that ABM delivers a higher return on investment than other marketing approaches. The article highlights the shift from traditional lead generation to ABM, which focuses on personalised outreach to targeted accounts and buying groups, deepening relationships and accelerating revenue. It also notes that 87% of respondents plan to increase their ABM budgets this year, and more than three-quarters expect to expand their ABM teams.</w:t>
      </w:r>
      <w:r/>
    </w:p>
    <w:p>
      <w:pPr>
        <w:pStyle w:val="ListNumber"/>
        <w:spacing w:line="240" w:lineRule="auto"/>
        <w:ind w:left="720"/>
      </w:pPr>
      <w:r/>
      <w:hyperlink r:id="rId14">
        <w:r>
          <w:rPr>
            <w:color w:val="0000EE"/>
            <w:u w:val="single"/>
          </w:rPr>
          <w:t>https://www.accio.com/business/demand-gen-trends</w:t>
        </w:r>
      </w:hyperlink>
      <w:r>
        <w:t xml:space="preserve"> - The 2025 Demand Generation Trends report discusses the rise of Account-Based Marketing (ABM) as a core approach for B2B marketers. It highlights that ABM focuses on high-value accounts with tailored campaigns, achieving a 33% average increase in Annual Contract Value (ACV). The report also notes that small and medium-sized businesses (SMBs) are increasingly adopting ABM tools to target niche markets, with platforms like Salesloft integrating Customer Relationship Management (CRM) and intent data.</w:t>
      </w:r>
      <w:r/>
    </w:p>
    <w:p>
      <w:pPr>
        <w:pStyle w:val="ListNumber"/>
        <w:spacing w:line="240" w:lineRule="auto"/>
        <w:ind w:left="720"/>
      </w:pPr>
      <w:r/>
      <w:hyperlink r:id="rId13">
        <w:r>
          <w:rPr>
            <w:color w:val="0000EE"/>
            <w:u w:val="single"/>
          </w:rPr>
          <w:t>https://www.accio.com/business/demand-generation-trends</w:t>
        </w:r>
      </w:hyperlink>
      <w:r>
        <w:t xml:space="preserve"> - The 2025 Demand Generation Trends report highlights the importance of full-funnel alignment between sales and marketing to ensure seamless lead nurturing. It also discusses the role of emerging technologies, such as Augmented Reality (AR) and Virtual Reality (VR), in enabling immersive product demonstrations and virtual brand experiences, with 64% of attendees valuing such interactions. Additionally, the report notes that Generative AI is powering event marketing and content creation, though human oversight remains critical.</w:t>
      </w:r>
      <w:r/>
    </w:p>
    <w:p>
      <w:pPr>
        <w:pStyle w:val="ListNumber"/>
        <w:spacing w:line="240" w:lineRule="auto"/>
        <w:ind w:left="720"/>
      </w:pPr>
      <w:r/>
      <w:hyperlink r:id="rId16">
        <w:r>
          <w:rPr>
            <w:color w:val="0000EE"/>
            <w:u w:val="single"/>
          </w:rPr>
          <w:t>https://www.marketingscoop.com/marketing/17-demand-generation-stats-every-cmo-needs-to-see-in-2024/</w:t>
        </w:r>
      </w:hyperlink>
      <w:r>
        <w:t xml:space="preserve"> - An article from Marketing Scoop presents 17 demand generation statistics relevant for Chief Marketing Officers (CMOs) in 2024. It highlights that 60% of companies are adopting Artificial Intelligence (AI) in demand generation, leading to a 50%+ increase in leads and conversions. The article also notes that 55% of companies are implementing Account-Based Marketing (ABM), resulting in 208% higher revenue than traditional marketing approaches. Other statistics include the impact of conversational marketing, predictive analytics, and video marketing on lead generation and conversion rates.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mandgenreport.com/blog/2025-demand-gen-report-year-in-review-surveys-insights-on-ai-abm-and-events/51159/" TargetMode="External"/><Relationship Id="rId10" Type="http://schemas.openxmlformats.org/officeDocument/2006/relationships/hyperlink" Target="https://www.demandgenreport.com/resources/2025-account-based-marketing-benchmark-survey/50610/" TargetMode="External"/><Relationship Id="rId11" Type="http://schemas.openxmlformats.org/officeDocument/2006/relationships/hyperlink" Target="https://www.demandbase.com/resources/report/2025-state-of-abm/" TargetMode="External"/><Relationship Id="rId12" Type="http://schemas.openxmlformats.org/officeDocument/2006/relationships/hyperlink" Target="https://www.digitalcommerce360.com/2025/06/18/b2b-marketers-abm-investment-targeted-strategies-ai/" TargetMode="External"/><Relationship Id="rId13" Type="http://schemas.openxmlformats.org/officeDocument/2006/relationships/hyperlink" Target="https://www.accio.com/business/demand-generation-trends" TargetMode="External"/><Relationship Id="rId14" Type="http://schemas.openxmlformats.org/officeDocument/2006/relationships/hyperlink" Target="https://www.accio.com/business/demand-gen-trends" TargetMode="External"/><Relationship Id="rId15" Type="http://schemas.openxmlformats.org/officeDocument/2006/relationships/hyperlink" Target="https://www.noahwire.com" TargetMode="External"/><Relationship Id="rId16" Type="http://schemas.openxmlformats.org/officeDocument/2006/relationships/hyperlink" Target="https://www.marketingscoop.com/marketing/17-demand-generation-stats-every-cmo-needs-to-see-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