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cyberattack floods Kuaishou live streams with explicit content, prompting urgent security review</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Chinese short-video platform Kuaishou was hit by a coordinated cyberattack on December 22, 2025 that flooded its live-streaming rooms with explicit and abusive material for more than an hour, forcing the company to take down streams, delete videos and suspend live services while it carried out emergency remediation. According to the South China Morning Post, services gradually resumed by 2am on December 23. </w:t>
      </w:r>
      <w:hyperlink r:id="rId9">
        <w:r>
          <w:rPr>
            <w:color w:val="0000EE"/>
            <w:u w:val="single"/>
          </w:rPr>
          <w:t>[1]</w:t>
        </w:r>
      </w:hyperlink>
      <w:hyperlink r:id="rId10">
        <w:r>
          <w:rPr>
            <w:color w:val="0000EE"/>
            <w:u w:val="single"/>
          </w:rPr>
          <w:t>[2]</w:t>
        </w:r>
      </w:hyperlink>
      <w:r/>
    </w:p>
    <w:p>
      <w:r/>
      <w:r>
        <w:t xml:space="preserve">Early investigations and industry commentary say the operation relied heavily on automation and artificial intelligence to overwhelm Kuaishou’s content-moderation defences. The lead report published by Cybersecurity Insiders and follow-up analysis by a Hong Kong cybersecurity firm pointed to large-scale automated activity rather than opportunistic vandalism. China Daily reported the deployment of about 17,000 bot accounts used to manipulate server functions and forcibly broadcast prohibited content across live channels. </w:t>
      </w:r>
      <w:hyperlink r:id="rId9">
        <w:r>
          <w:rPr>
            <w:color w:val="0000EE"/>
            <w:u w:val="single"/>
          </w:rPr>
          <w:t>[1]</w:t>
        </w:r>
      </w:hyperlink>
      <w:hyperlink r:id="rId10">
        <w:r>
          <w:rPr>
            <w:color w:val="0000EE"/>
            <w:u w:val="single"/>
          </w:rPr>
          <w:t>[2]</w:t>
        </w:r>
      </w:hyperlink>
      <w:r/>
    </w:p>
    <w:p>
      <w:r/>
      <w:r>
        <w:t xml:space="preserve">Kuaishou moved quickly to contain the incident, removing adult and violent material, shutting affected live channels and apologising to users. The company said it had launched remediation measures and reported the breach to regulators while pursuing legal remedies, according to media and market reports. The platform said the disruption affected roughly 85 million active live-stream users out of more than 416 million total users. </w:t>
      </w:r>
      <w:hyperlink r:id="rId9">
        <w:r>
          <w:rPr>
            <w:color w:val="0000EE"/>
            <w:u w:val="single"/>
          </w:rPr>
          <w:t>[1]</w:t>
        </w:r>
      </w:hyperlink>
      <w:hyperlink r:id="rId10">
        <w:r>
          <w:rPr>
            <w:color w:val="0000EE"/>
            <w:u w:val="single"/>
          </w:rPr>
          <w:t>[2]</w:t>
        </w:r>
      </w:hyperlink>
      <w:hyperlink r:id="rId11">
        <w:r>
          <w:rPr>
            <w:color w:val="0000EE"/>
            <w:u w:val="single"/>
          </w:rPr>
          <w:t>[6]</w:t>
        </w:r>
      </w:hyperlink>
      <w:hyperlink r:id="rId12">
        <w:r>
          <w:rPr>
            <w:color w:val="0000EE"/>
            <w:u w:val="single"/>
          </w:rPr>
          <w:t>[7]</w:t>
        </w:r>
      </w:hyperlink>
      <w:r/>
    </w:p>
    <w:p>
      <w:r/>
      <w:r>
        <w:t xml:space="preserve">The attack had immediate market consequences. Hong Kong-listed Kuaishou shares tumbled about 6% after the incident, hitting their lowest level since November 21, market notices and financial outlets reported, underscoring investor concern about operational resilience and reputational damage. Company statements and filings say other app functions were not materially affected. </w:t>
      </w:r>
      <w:hyperlink r:id="rId11">
        <w:r>
          <w:rPr>
            <w:color w:val="0000EE"/>
            <w:u w:val="single"/>
          </w:rPr>
          <w:t>[6]</w:t>
        </w:r>
      </w:hyperlink>
      <w:hyperlink r:id="rId12">
        <w:r>
          <w:rPr>
            <w:color w:val="0000EE"/>
            <w:u w:val="single"/>
          </w:rPr>
          <w:t>[7]</w:t>
        </w:r>
      </w:hyperlink>
      <w:r/>
    </w:p>
    <w:p>
      <w:r/>
      <w:r>
        <w:t xml:space="preserve">Observers and cybersecurity specialists emphasised the broader implications. Experts cited by the initial report and by QAX said the use of AI to scale content-manipulation makes detection and mitigation harder and raises questions about the adequacy of existing safeguards on major platforms. Industry data and analysts argue malicious actors increasingly use automated tools to amplify speed and reach, shifting the defensive burden onto platform operators and authorities. </w:t>
      </w:r>
      <w:hyperlink r:id="rId9">
        <w:r>
          <w:rPr>
            <w:color w:val="0000EE"/>
            <w:u w:val="single"/>
          </w:rPr>
          <w:t>[1]</w:t>
        </w:r>
      </w:hyperlink>
      <w:r/>
    </w:p>
    <w:p>
      <w:r/>
      <w:r>
        <w:t xml:space="preserve">The timing of the attack drew additional scrutiny. Commentators noted the breach coincided with a period in which Chinese authorities under President Xi Jinping have been tightening laws and enforcement against explicitly harmful online content, leading some to speculate the incident could be retaliatory or symbolic. Reporting stresses that attribution remains unconfirmed; preliminary assessments that the operation displayed technical precision led to speculation about sophisticated or state-sponsored actors, but no definitive foreign attribution has been established. </w:t>
      </w:r>
      <w:hyperlink r:id="rId9">
        <w:r>
          <w:rPr>
            <w:color w:val="0000EE"/>
            <w:u w:val="single"/>
          </w:rPr>
          <w:t>[1]</w:t>
        </w:r>
      </w:hyperlink>
      <w:r/>
    </w:p>
    <w:p>
      <w:r/>
      <w:r>
        <w:t xml:space="preserve">Kuaishou’s vulnerability to the incident sits against a recent regulatory backdrop. In November 2024 China’s national cybersecurity regulator penalised the company for failing to promptly remove prohibited content and for harms to juvenile users, issuing warnings and ordering remedial measures to protect minors. That prior enforcement action highlighted existing pressure on domestic platforms to strengthen content controls and child protection mechanisms. </w:t>
      </w:r>
      <w:hyperlink r:id="rId13">
        <w:r>
          <w:rPr>
            <w:color w:val="0000EE"/>
            <w:u w:val="single"/>
          </w:rPr>
          <w:t>[3]</w:t>
        </w:r>
      </w:hyperlink>
      <w:r/>
    </w:p>
    <w:p>
      <w:r/>
      <w:r>
        <w:t xml:space="preserve">The episode also revives international concerns about platform security and foreign influence that have affected other Chinese apps. Past takedowns of coordinated inauthentic accounts on rival platforms and institutional restrictions on apps such as TikTok have fuelled debate about cross-border risks, data governance and the resilience of global content ecosystems. Policymakers and industry voices quoted in coverage say the Kuaishou incident underlines the need for improved AI-specific defences, faster incident-response protocols and greater international cooperation to address increasingly sophisticated cyber threats. </w:t>
      </w:r>
      <w:hyperlink r:id="rId14">
        <w:r>
          <w:rPr>
            <w:color w:val="0000EE"/>
            <w:u w:val="single"/>
          </w:rPr>
          <w:t>[4]</w:t>
        </w:r>
      </w:hyperlink>
      <w:hyperlink r:id="rId15">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(Cybersecurity Insiders) - Paragraph 1, Paragraph 2, Paragraph 3, Paragraph 5, Paragraph 6</w:t>
      </w:r>
      <w:r/>
    </w:p>
    <w:p>
      <w:pPr>
        <w:pStyle w:val="ListBullet"/>
        <w:spacing w:line="240" w:lineRule="auto"/>
        <w:ind w:left="720"/>
      </w:pPr>
      <w:r/>
      <w:hyperlink r:id="rId10">
        <w:r>
          <w:rPr>
            <w:color w:val="0000EE"/>
            <w:u w:val="single"/>
          </w:rPr>
          <w:t>[2]</w:t>
        </w:r>
      </w:hyperlink>
      <w:r>
        <w:t xml:space="preserve"> (South China Morning Post) - Paragraph 1, Paragraph 3</w:t>
      </w:r>
      <w:r/>
    </w:p>
    <w:p>
      <w:pPr>
        <w:pStyle w:val="ListBullet"/>
        <w:spacing w:line="240" w:lineRule="auto"/>
        <w:ind w:left="720"/>
      </w:pPr>
      <w:r/>
      <w:hyperlink r:id="rId13">
        <w:r>
          <w:rPr>
            <w:color w:val="0000EE"/>
            <w:u w:val="single"/>
          </w:rPr>
          <w:t>[3]</w:t>
        </w:r>
      </w:hyperlink>
      <w:r>
        <w:t xml:space="preserve"> (China Daily) - Paragraph 2, Paragraph 7</w:t>
      </w:r>
      <w:r/>
    </w:p>
    <w:p>
      <w:pPr>
        <w:pStyle w:val="ListBullet"/>
        <w:spacing w:line="240" w:lineRule="auto"/>
        <w:ind w:left="720"/>
      </w:pPr>
      <w:r/>
      <w:hyperlink r:id="rId11">
        <w:r>
          <w:rPr>
            <w:color w:val="0000EE"/>
            <w:u w:val="single"/>
          </w:rPr>
          <w:t>[6]</w:t>
        </w:r>
      </w:hyperlink>
      <w:r>
        <w:t xml:space="preserve"> (MEXC) - Paragraph 3, Paragraph 4</w:t>
      </w:r>
      <w:r/>
    </w:p>
    <w:p>
      <w:pPr>
        <w:pStyle w:val="ListBullet"/>
        <w:spacing w:line="240" w:lineRule="auto"/>
        <w:ind w:left="720"/>
      </w:pPr>
      <w:r/>
      <w:hyperlink r:id="rId12">
        <w:r>
          <w:rPr>
            <w:color w:val="0000EE"/>
            <w:u w:val="single"/>
          </w:rPr>
          <w:t>[7]</w:t>
        </w:r>
      </w:hyperlink>
      <w:r>
        <w:t xml:space="preserve"> (AsianFin) - Paragraph 3, Paragraph 4</w:t>
      </w:r>
      <w:r/>
    </w:p>
    <w:p>
      <w:pPr>
        <w:pStyle w:val="ListBullet"/>
        <w:spacing w:line="240" w:lineRule="auto"/>
        <w:ind w:left="720"/>
      </w:pPr>
      <w:r/>
      <w:hyperlink r:id="rId14">
        <w:r>
          <w:rPr>
            <w:color w:val="0000EE"/>
            <w:u w:val="single"/>
          </w:rPr>
          <w:t>[4]</w:t>
        </w:r>
      </w:hyperlink>
      <w:r>
        <w:t xml:space="preserve"> (The Guardian) - Paragraph 8</w:t>
      </w:r>
      <w:r/>
    </w:p>
    <w:p>
      <w:pPr>
        <w:pStyle w:val="ListBullet"/>
        <w:spacing w:line="240" w:lineRule="auto"/>
        <w:ind w:left="720"/>
      </w:pPr>
      <w:r/>
      <w:hyperlink r:id="rId15">
        <w:r>
          <w:rPr>
            <w:color w:val="0000EE"/>
            <w:u w:val="single"/>
          </w:rPr>
          <w:t>[5]</w:t>
        </w:r>
      </w:hyperlink>
      <w:r>
        <w:t xml:space="preserve"> (Euronews)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https://www.cybersecurity-insiders.com/ai-powered-cyber-attack-hits-chinese-tiktok-rival-kuaishou/</w:t>
        </w:r>
      </w:hyperlink>
      <w:r>
        <w:t xml:space="preserve"> - Please view link - unable to able to access data</w:t>
      </w:r>
      <w:r/>
    </w:p>
    <w:p>
      <w:pPr>
        <w:pStyle w:val="ListNumber"/>
        <w:spacing w:line="240" w:lineRule="auto"/>
        <w:ind w:left="720"/>
      </w:pPr>
      <w:r/>
      <w:hyperlink r:id="rId10">
        <w:r>
          <w:rPr>
            <w:color w:val="0000EE"/>
            <w:u w:val="single"/>
          </w:rPr>
          <w:t>https://www.scmp.com/tech/big-tech/article/3337448/chinas-kuaishou-hit-breach-explicit-content-floods-live-streaming-rooms</w:t>
        </w:r>
      </w:hyperlink>
      <w:r>
        <w:t xml:space="preserve"> - On December 22, 2025, Kuaishou, a Chinese short-video platform, experienced a significant cyberattack that flooded its live-streaming services with explicit content for over an hour. The breach led to a surge in viewership in compromised rooms, prompting Kuaishou to initiate an emergency response, including mass deletion of videos and closure of live-streaming channels. Services gradually resumed by 2 am on December 23. (</w:t>
      </w:r>
      <w:hyperlink r:id="rId17">
        <w:r>
          <w:rPr>
            <w:color w:val="0000EE"/>
            <w:u w:val="single"/>
          </w:rPr>
          <w:t>scmp.com</w:t>
        </w:r>
      </w:hyperlink>
      <w:r>
        <w:t>)</w:t>
      </w:r>
      <w:r/>
    </w:p>
    <w:p>
      <w:pPr>
        <w:pStyle w:val="ListNumber"/>
        <w:spacing w:line="240" w:lineRule="auto"/>
        <w:ind w:left="720"/>
      </w:pPr>
      <w:r/>
      <w:hyperlink r:id="rId13">
        <w:r>
          <w:rPr>
            <w:color w:val="0000EE"/>
            <w:u w:val="single"/>
          </w:rPr>
          <w:t>https://www.chinadaily.com.cn/a/202411/22/WS674077d4a310f1265a1cf239.html</w:t>
        </w:r>
      </w:hyperlink>
      <w:r>
        <w:t xml:space="preserve"> - In November 2024, Kuaishou was penalised by China's national cybersecurity unit for failing to promptly process prohibited content, resulting in harm to children's physical and mental health. The company received a warning and was required to remove harmful content, dispose of problematic accounts, and implement measures to protect juvenile users. (</w:t>
      </w:r>
      <w:hyperlink r:id="rId18">
        <w:r>
          <w:rPr>
            <w:color w:val="0000EE"/>
            <w:u w:val="single"/>
          </w:rPr>
          <w:t>chinadaily.com.cn</w:t>
        </w:r>
      </w:hyperlink>
      <w:r>
        <w:t>)</w:t>
      </w:r>
      <w:r/>
    </w:p>
    <w:p>
      <w:pPr>
        <w:pStyle w:val="ListNumber"/>
        <w:spacing w:line="240" w:lineRule="auto"/>
        <w:ind w:left="720"/>
      </w:pPr>
      <w:r/>
      <w:hyperlink r:id="rId14">
        <w:r>
          <w:rPr>
            <w:color w:val="0000EE"/>
            <w:u w:val="single"/>
          </w:rPr>
          <w:t>https://www.theguardian.com/technology/2023/aug/31/tiktok-removes-284-accounts-linked-to-chinese-disinformation-group</w:t>
        </w:r>
      </w:hyperlink>
      <w:r>
        <w:t xml:space="preserve"> - In August 2023, TikTok removed 284 accounts associated with a Chinese disinformation campaign targeting users in Australia and other regions. The campaign involved posting positive commentary about China and negative commentary about the US and its critics, highlighting the platform's efforts to combat foreign influence operations. (</w:t>
      </w:r>
      <w:hyperlink r:id="rId19">
        <w:r>
          <w:rPr>
            <w:color w:val="0000EE"/>
            <w:u w:val="single"/>
          </w:rPr>
          <w:t>theguardian.com</w:t>
        </w:r>
      </w:hyperlink>
      <w:r>
        <w:t>)</w:t>
      </w:r>
      <w:r/>
    </w:p>
    <w:p>
      <w:pPr>
        <w:pStyle w:val="ListNumber"/>
        <w:spacing w:line="240" w:lineRule="auto"/>
        <w:ind w:left="720"/>
      </w:pPr>
      <w:r/>
      <w:hyperlink r:id="rId15">
        <w:r>
          <w:rPr>
            <w:color w:val="0000EE"/>
            <w:u w:val="single"/>
          </w:rPr>
          <w:t>https://www.euronews.com/next/2023/02/23/european-commission-bans-its-staff-from-using-tiktok-over-china-cybersecurity-concerns</w:t>
        </w:r>
      </w:hyperlink>
      <w:r>
        <w:t xml:space="preserve"> - In February 2023, the European Commission banned its staff from using TikTok on work-related devices due to cybersecurity concerns, amid fears that Chinese tech firms could harvest sensitive data for political targeting. The move reflects growing scrutiny of Chinese-owned apps in Europe. (</w:t>
      </w:r>
      <w:hyperlink r:id="rId20">
        <w:r>
          <w:rPr>
            <w:color w:val="0000EE"/>
            <w:u w:val="single"/>
          </w:rPr>
          <w:t>euronews.com</w:t>
        </w:r>
      </w:hyperlink>
      <w:r>
        <w:t>)</w:t>
      </w:r>
      <w:r/>
    </w:p>
    <w:p>
      <w:pPr>
        <w:pStyle w:val="ListNumber"/>
        <w:spacing w:line="240" w:lineRule="auto"/>
        <w:ind w:left="720"/>
      </w:pPr>
      <w:r/>
      <w:hyperlink r:id="rId11">
        <w:r>
          <w:rPr>
            <w:color w:val="0000EE"/>
            <w:u w:val="single"/>
          </w:rPr>
          <w:t>https://www.mexc.co/en-PH/news/335616</w:t>
        </w:r>
      </w:hyperlink>
      <w:r>
        <w:t xml:space="preserve"> - Following the cyberattack on December 22, 2025, Kuaishou's Hong Kong-listed shares fell by approximately 6%, reaching their lowest level since November 21. The incident underscores the vulnerabilities in tech infrastructure and raises concerns about cybersecurity, although Kuaishou's swift response minimised damage, with no reported impact on other app functionalities. (</w:t>
      </w:r>
      <w:hyperlink r:id="rId21">
        <w:r>
          <w:rPr>
            <w:color w:val="0000EE"/>
            <w:u w:val="single"/>
          </w:rPr>
          <w:t>mexc.co</w:t>
        </w:r>
      </w:hyperlink>
      <w:r>
        <w:t>)</w:t>
      </w:r>
      <w:r/>
    </w:p>
    <w:p>
      <w:pPr>
        <w:pStyle w:val="ListNumber"/>
        <w:spacing w:line="240" w:lineRule="auto"/>
        <w:ind w:left="720"/>
      </w:pPr>
      <w:r/>
      <w:hyperlink r:id="rId12">
        <w:r>
          <w:rPr>
            <w:color w:val="0000EE"/>
            <w:u w:val="single"/>
          </w:rPr>
          <w:t>https://www.asianfin.com/news/236446</w:t>
        </w:r>
      </w:hyperlink>
      <w:r>
        <w:t xml:space="preserve"> - After the cyberattack on December 22, 2025, Kuaishou's shares declined by up to 6%, marking the lowest point since November 21. The attack disrupted the platform's live-streaming services, leading to a temporary outage and exposure of explicit content to users. Kuaishou reported the incident to authorities and is pursuing legal remedies. (</w:t>
      </w:r>
      <w:hyperlink r:id="rId22">
        <w:r>
          <w:rPr>
            <w:color w:val="0000EE"/>
            <w:u w:val="single"/>
          </w:rPr>
          <w:t>asianfin.com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ybersecurity-insiders.com/ai-powered-cyber-attack-hits-chinese-tiktok-rival-kuaishou/" TargetMode="External"/><Relationship Id="rId10" Type="http://schemas.openxmlformats.org/officeDocument/2006/relationships/hyperlink" Target="https://www.scmp.com/tech/big-tech/article/3337448/chinas-kuaishou-hit-breach-explicit-content-floods-live-streaming-rooms" TargetMode="External"/><Relationship Id="rId11" Type="http://schemas.openxmlformats.org/officeDocument/2006/relationships/hyperlink" Target="https://www.mexc.co/en-PH/news/335616" TargetMode="External"/><Relationship Id="rId12" Type="http://schemas.openxmlformats.org/officeDocument/2006/relationships/hyperlink" Target="https://www.asianfin.com/news/236446" TargetMode="External"/><Relationship Id="rId13" Type="http://schemas.openxmlformats.org/officeDocument/2006/relationships/hyperlink" Target="https://www.chinadaily.com.cn/a/202411/22/WS674077d4a310f1265a1cf239.html" TargetMode="External"/><Relationship Id="rId14" Type="http://schemas.openxmlformats.org/officeDocument/2006/relationships/hyperlink" Target="https://www.theguardian.com/technology/2023/aug/31/tiktok-removes-284-accounts-linked-to-chinese-disinformation-group" TargetMode="External"/><Relationship Id="rId15" Type="http://schemas.openxmlformats.org/officeDocument/2006/relationships/hyperlink" Target="https://www.euronews.com/next/2023/02/23/european-commission-bans-its-staff-from-using-tiktok-over-china-cybersecurity-concerns" TargetMode="External"/><Relationship Id="rId16" Type="http://schemas.openxmlformats.org/officeDocument/2006/relationships/hyperlink" Target="https://www.noahwire.com" TargetMode="External"/><Relationship Id="rId17" Type="http://schemas.openxmlformats.org/officeDocument/2006/relationships/hyperlink" Target="https://www.scmp.com/tech/big-tech/article/3337448/chinas-kuaishou-hit-breach-explicit-content-floods-live-streaming-rooms?utm_source=openai" TargetMode="External"/><Relationship Id="rId18" Type="http://schemas.openxmlformats.org/officeDocument/2006/relationships/hyperlink" Target="https://www.chinadaily.com.cn/a/202411/22/WS674077d4a310f1265a1cf239.html?utm_source=openai" TargetMode="External"/><Relationship Id="rId19" Type="http://schemas.openxmlformats.org/officeDocument/2006/relationships/hyperlink" Target="https://www.theguardian.com/technology/2023/aug/31/tiktok-removes-284-accounts-linked-to-chinese-disinformation-group?utm_source=openai" TargetMode="External"/><Relationship Id="rId20" Type="http://schemas.openxmlformats.org/officeDocument/2006/relationships/hyperlink" Target="https://www.euronews.com/next/2023/02/23/european-commission-bans-its-staff-from-using-tiktok-over-china-cybersecurity-concerns?utm_source=openai" TargetMode="External"/><Relationship Id="rId21" Type="http://schemas.openxmlformats.org/officeDocument/2006/relationships/hyperlink" Target="https://www.mexc.co/en-PH/news/335616?utm_source=openai" TargetMode="External"/><Relationship Id="rId22" Type="http://schemas.openxmlformats.org/officeDocument/2006/relationships/hyperlink" Target="https://www.asianfin.com/news/23644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