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unveils £1 billion plan to combat online abuse and sexual violence against women and girls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UK government has unveiled a £1 billion strategy aimed at preventing violence against women and girls, with a particular focus on protecting young people online and curbing the use of emerging artificial intelligence tools that create non-consensual explicit images. According to the announcement on GOV.UK, the package includes measures to ban so-called "nudification" apps, introduce smartphone filters to stop children taking, sharing or viewing explicit images, and invest in education and support services. </w:t>
      </w:r>
      <w:hyperlink r:id="rId9">
        <w:r>
          <w:rPr>
            <w:color w:val="0000EE"/>
            <w:u w:val="single"/>
          </w:rPr>
          <w:t>[2]</w:t>
        </w:r>
      </w:hyperlink>
      <w:hyperlink r:id="rId10">
        <w:r>
          <w:rPr>
            <w:color w:val="0000EE"/>
            <w:u w:val="single"/>
          </w:rPr>
          <w:t>[1]</w:t>
        </w:r>
      </w:hyperlink>
      <w:r/>
    </w:p>
    <w:p>
      <w:r/>
      <w:r>
        <w:t xml:space="preserve">Safeguarding Minister Jess Phillips told The Mirror the initiative represents a shift from treating symptoms to addressing root causes, saying "For too long, on violence against women and girls, we have treated the symptoms and not the cause. No more." She argued the prevention measures will "save the lives of our next generation of girls, by steering young people away from harmful influences and addressing dangerous attitudes and behaviours head-on." </w:t>
      </w:r>
      <w:hyperlink r:id="rId10">
        <w:r>
          <w:rPr>
            <w:color w:val="0000EE"/>
            <w:u w:val="single"/>
          </w:rPr>
          <w:t>[1]</w:t>
        </w:r>
      </w:hyperlink>
      <w:r/>
    </w:p>
    <w:p>
      <w:r/>
      <w:r>
        <w:t xml:space="preserve">The government said it will work with technology companies to develop nudity-detection filters for devices so that, it claims, children in the UK will be prevented from creating, sharing or viewing explicit images on their phones. The plan also proposes outlawing apps that use generative AI to produce explicit images of real people without consent, measures the government describes as necessary to prevent technology being "weaponised to abuse, humiliate and exploit" women and girls. </w:t>
      </w:r>
      <w:hyperlink r:id="rId9">
        <w:r>
          <w:rPr>
            <w:color w:val="0000EE"/>
            <w:u w:val="single"/>
          </w:rPr>
          <w:t>[2]</w:t>
        </w:r>
      </w:hyperlink>
      <w:hyperlink r:id="rId10">
        <w:r>
          <w:rPr>
            <w:color w:val="0000EE"/>
            <w:u w:val="single"/>
          </w:rPr>
          <w:t>[1]</w:t>
        </w:r>
      </w:hyperlink>
      <w:r/>
    </w:p>
    <w:p>
      <w:r/>
      <w:r>
        <w:t xml:space="preserve">Industry and campaigners have underlined the scale of the problem the measures seek to tackle. Research cited in coverage shows millions accessed nudification services in recent periods and that the vast majority of sexual deepfakes disproportionately feature women, a trend ministers say the new rules will confront. Technology Secretary Liz Kendall said those who profit from such software will "face the full force of the law." </w:t>
      </w:r>
      <w:hyperlink r:id="rId10">
        <w:r>
          <w:rPr>
            <w:color w:val="0000EE"/>
            <w:u w:val="single"/>
          </w:rPr>
          <w:t>[1]</w:t>
        </w:r>
      </w:hyperlink>
      <w:r/>
    </w:p>
    <w:p>
      <w:r/>
      <w:r>
        <w:t xml:space="preserve">Legal and regulatory reform is anticipated alongside the strategy. Reporting by The Guardian has outlined possible legislative routes, including amendments to product safety law and new AI-specific legislation, to make ownership, distribution and even the creation of AI tools designed to fabricate sexual imagery illegal; other coverage indicates tougher penalties for AI-enabled child sexual abuse imagery are being developed, with prison terms possible for offenders. These proposals aim to close current loopholes that have allowed harmful tools to proliferate. </w:t>
      </w:r>
      <w:hyperlink r:id="rId11">
        <w:r>
          <w:rPr>
            <w:color w:val="0000EE"/>
            <w:u w:val="single"/>
          </w:rPr>
          <w:t>[3]</w:t>
        </w:r>
      </w:hyperlink>
      <w:hyperlink r:id="rId12">
        <w:r>
          <w:rPr>
            <w:color w:val="0000EE"/>
            <w:u w:val="single"/>
          </w:rPr>
          <w:t>[4]</w:t>
        </w:r>
      </w:hyperlink>
      <w:r/>
    </w:p>
    <w:p>
      <w:r/>
      <w:r>
        <w:t xml:space="preserve">The strategy pairs technology interventions with prevention and education. According to the government, schools will receive specialist training to address misogyny and teach healthy relationships, while funding is allocated for police capabilities to use advanced forensic techniques to reopen cold cases and pursue perpetrators. The VAWG strategy also earmarks up to £50 million for NHS services supporting survivors of sexual violence and abuse. </w:t>
      </w:r>
      <w:hyperlink r:id="rId9">
        <w:r>
          <w:rPr>
            <w:color w:val="0000EE"/>
            <w:u w:val="single"/>
          </w:rPr>
          <w:t>[2]</w:t>
        </w:r>
      </w:hyperlink>
      <w:hyperlink r:id="rId10">
        <w:r>
          <w:rPr>
            <w:color w:val="0000EE"/>
            <w:u w:val="single"/>
          </w:rPr>
          <w:t>[1]</w:t>
        </w:r>
      </w:hyperlink>
      <w:r/>
    </w:p>
    <w:p>
      <w:r/>
      <w:r>
        <w:t xml:space="preserve">Campaigners and service providers welcomed elements of the package but warned implementation risks being undermined by persistent underfunding. Gemma Sherrington, chief executive of Refuge, said she welcomed the cross-government approach but cautioned that "encouraging survivors to come forward must be matched by the capacity of services to respond," adding that existing services are "stretched beyond capacity." Women's Aid described the strategy as "commendable" but similarly warned of additional strain on battered services unless funding gaps are closed. </w:t>
      </w:r>
      <w:hyperlink r:id="rId10">
        <w:r>
          <w:rPr>
            <w:color w:val="0000EE"/>
            <w:u w:val="single"/>
          </w:rPr>
          <w:t>[1]</w:t>
        </w:r>
      </w:hyperlink>
      <w:hyperlink r:id="rId13">
        <w:r>
          <w:rPr>
            <w:color w:val="0000EE"/>
            <w:u w:val="single"/>
          </w:rPr>
          <w:t>[5]</w:t>
        </w:r>
      </w:hyperlink>
      <w:r/>
    </w:p>
    <w:p>
      <w:r/>
      <w:r>
        <w:t xml:space="preserve">Local and international initiatives will complement the national strategy. The Mayor of London's office has separately announced additional local funding for grassroots organisations tackling violence against women and girls, while the UK has also helped launch an international coalition called "All In" to coordinate global efforts against online and offline abuse. Government materials portray the combined moves as part of a broader public-health approach to changing culture and holding perpetrators to account. </w:t>
      </w:r>
      <w:hyperlink r:id="rId14">
        <w:r>
          <w:rPr>
            <w:color w:val="0000EE"/>
            <w:u w:val="single"/>
          </w:rPr>
          <w:t>[6]</w:t>
        </w:r>
      </w:hyperlink>
      <w:hyperlink r:id="rId15">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10">
        <w:r>
          <w:rPr>
            <w:color w:val="0000EE"/>
            <w:u w:val="single"/>
          </w:rPr>
          <w:t>[1]</w:t>
        </w:r>
      </w:hyperlink>
      <w:r>
        <w:t xml:space="preserve"> (Birmingham Mail / The Mirror) - Paragraph 1, Paragraph 2, Paragraph 3, Paragraph 4, Paragraph 6, Paragraph 7</w:t>
      </w:r>
      <w:r/>
    </w:p>
    <w:p>
      <w:pPr>
        <w:pStyle w:val="ListBullet"/>
        <w:spacing w:line="240" w:lineRule="auto"/>
        <w:ind w:left="720"/>
      </w:pPr>
      <w:r/>
      <w:hyperlink r:id="rId9">
        <w:r>
          <w:rPr>
            <w:color w:val="0000EE"/>
            <w:u w:val="single"/>
          </w:rPr>
          <w:t>[2]</w:t>
        </w:r>
      </w:hyperlink>
      <w:r>
        <w:t xml:space="preserve"> (GOV.UK) - Paragraph 1, Paragraph 3, Paragraph 6</w:t>
      </w:r>
      <w:r/>
    </w:p>
    <w:p>
      <w:pPr>
        <w:pStyle w:val="ListBullet"/>
        <w:spacing w:line="240" w:lineRule="auto"/>
        <w:ind w:left="720"/>
      </w:pPr>
      <w:r/>
      <w:hyperlink r:id="rId11">
        <w:r>
          <w:rPr>
            <w:color w:val="0000EE"/>
            <w:u w:val="single"/>
          </w:rPr>
          <w:t>[3]</w:t>
        </w:r>
      </w:hyperlink>
      <w:r>
        <w:t xml:space="preserve"> (The Guardian) - Paragraph 5</w:t>
      </w:r>
      <w:r/>
    </w:p>
    <w:p>
      <w:pPr>
        <w:pStyle w:val="ListBullet"/>
        <w:spacing w:line="240" w:lineRule="auto"/>
        <w:ind w:left="720"/>
      </w:pPr>
      <w:r/>
      <w:hyperlink r:id="rId12">
        <w:r>
          <w:rPr>
            <w:color w:val="0000EE"/>
            <w:u w:val="single"/>
          </w:rPr>
          <w:t>[4]</w:t>
        </w:r>
      </w:hyperlink>
      <w:r>
        <w:t xml:space="preserve"> (The Guardian) - Paragraph 5</w:t>
      </w:r>
      <w:r/>
    </w:p>
    <w:p>
      <w:pPr>
        <w:pStyle w:val="ListBullet"/>
        <w:spacing w:line="240" w:lineRule="auto"/>
        <w:ind w:left="720"/>
      </w:pPr>
      <w:r/>
      <w:hyperlink r:id="rId13">
        <w:r>
          <w:rPr>
            <w:color w:val="0000EE"/>
            <w:u w:val="single"/>
          </w:rPr>
          <w:t>[5]</w:t>
        </w:r>
      </w:hyperlink>
      <w:r>
        <w:t xml:space="preserve"> (The Guardian) - Paragraph 7</w:t>
      </w:r>
      <w:r/>
    </w:p>
    <w:p>
      <w:pPr>
        <w:pStyle w:val="ListBullet"/>
        <w:spacing w:line="240" w:lineRule="auto"/>
        <w:ind w:left="720"/>
      </w:pPr>
      <w:r/>
      <w:hyperlink r:id="rId14">
        <w:r>
          <w:rPr>
            <w:color w:val="0000EE"/>
            <w:u w:val="single"/>
          </w:rPr>
          <w:t>[6]</w:t>
        </w:r>
      </w:hyperlink>
      <w:r>
        <w:t xml:space="preserve"> (Mayor of London press release) - Paragraph 8</w:t>
      </w:r>
      <w:r/>
    </w:p>
    <w:p>
      <w:pPr>
        <w:pStyle w:val="ListBullet"/>
        <w:spacing w:line="240" w:lineRule="auto"/>
        <w:ind w:left="720"/>
      </w:pPr>
      <w:r/>
      <w:hyperlink r:id="rId15">
        <w:r>
          <w:rPr>
            <w:color w:val="0000EE"/>
            <w:u w:val="single"/>
          </w:rPr>
          <w:t>[7]</w:t>
        </w:r>
      </w:hyperlink>
      <w:r>
        <w:t xml:space="preserve"> (GOV.UK international coalition)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https://www.birminghammail.co.uk/news/uk-news/uk-government-make-major-smartphone-33085743</w:t>
        </w:r>
      </w:hyperlink>
      <w:r>
        <w:t xml:space="preserve"> - Please view link - unable to able to access data</w:t>
      </w:r>
      <w:r/>
    </w:p>
    <w:p>
      <w:pPr>
        <w:pStyle w:val="ListNumber"/>
        <w:spacing w:line="240" w:lineRule="auto"/>
        <w:ind w:left="720"/>
      </w:pPr>
      <w:r/>
      <w:hyperlink r:id="rId9">
        <w:r>
          <w:rPr>
            <w:color w:val="0000EE"/>
            <w:u w:val="single"/>
          </w:rPr>
          <w:t>https://www.gov.uk/government/news/protecting-young-people-online-at-the-heart-of-new-vawg-strategy</w:t>
        </w:r>
      </w:hyperlink>
      <w:r>
        <w:t xml:space="preserve"> - The UK government has announced a £1 billion strategy to tackle violence against women and girls, focusing on protecting young people online. The plan includes banning 'nudification' tools that use generative AI to create explicit images of real individuals without consent. Additionally, the government aims to collaborate with tech companies to prevent children from taking, sharing, or viewing explicit images on their smartphones. The strategy also emphasizes teaching young people about healthy relationships and equipping teachers to address harmful behaviors.</w:t>
      </w:r>
      <w:r/>
    </w:p>
    <w:p>
      <w:pPr>
        <w:pStyle w:val="ListNumber"/>
        <w:spacing w:line="240" w:lineRule="auto"/>
        <w:ind w:left="720"/>
      </w:pPr>
      <w:r/>
      <w:hyperlink r:id="rId11">
        <w:r>
          <w:rPr>
            <w:color w:val="0000EE"/>
            <w:u w:val="single"/>
          </w:rPr>
          <w:t>https://www.theguardian.com/technology/2025/apr/28/what-are-nudification-apps-how-would-uk-ban-work</w:t>
        </w:r>
      </w:hyperlink>
      <w:r>
        <w:t xml:space="preserve"> - The Guardian explores 'nudification' apps, which use AI to generate explicit images of real individuals without consent. The UK's Children's Commissioner has called for a ban on these tools, highlighting the risks they pose to children and young people. The article discusses potential legislative measures, including amendments to the Product Safety and Metrology Bill and the introduction of an AI Bill, to outlaw such apps and protect individuals from non-consensual explicit content.</w:t>
      </w:r>
      <w:r/>
    </w:p>
    <w:p>
      <w:pPr>
        <w:pStyle w:val="ListNumber"/>
        <w:spacing w:line="240" w:lineRule="auto"/>
        <w:ind w:left="720"/>
      </w:pPr>
      <w:r/>
      <w:hyperlink r:id="rId12">
        <w:r>
          <w:rPr>
            <w:color w:val="0000EE"/>
            <w:u w:val="single"/>
          </w:rPr>
          <w:t>https://www.theguardian.com/technology/2025/feb/01/ai-tools-used-for-child-sexual-abuse-images-targeted-in-home-office-crackdown</w:t>
        </w:r>
      </w:hyperlink>
      <w:r>
        <w:t xml:space="preserve"> - The UK government is introducing laws to tackle the use of AI tools in creating child sexual abuse images. The legislation will make it illegal to possess, create, or distribute AI tools designed for generating such material, with offenders facing up to five years in prison. The crackdown aims to close legal loopholes and address the alarming proliferation of AI-generated child exploitation content, marking a significant step in online child protection efforts.</w:t>
      </w:r>
      <w:r/>
    </w:p>
    <w:p>
      <w:pPr>
        <w:pStyle w:val="ListNumber"/>
        <w:spacing w:line="240" w:lineRule="auto"/>
        <w:ind w:left="720"/>
      </w:pPr>
      <w:r/>
      <w:hyperlink r:id="rId13">
        <w:r>
          <w:rPr>
            <w:color w:val="0000EE"/>
            <w:u w:val="single"/>
          </w:rPr>
          <w:t>https://www.theguardian.com/society/2025/dec/18/uk-government-strategy-to-protect-women-and-girls-from-violence-seriously-underfunded</w:t>
        </w:r>
      </w:hyperlink>
      <w:r>
        <w:t xml:space="preserve"> - The Guardian reports on the UK's strategy to combat violence against women and girls, which has been hailed as a 'milestone' by women's organizations. The strategy focuses on prevention and tackling harmful behaviors in boys by teaching pupils about healthy relationships and pornography. However, concerns have been raised about the adequacy of funding and the need for more resources to effectively implement the strategy and support victims.</w:t>
      </w:r>
      <w:r/>
    </w:p>
    <w:p>
      <w:pPr>
        <w:pStyle w:val="ListNumber"/>
        <w:spacing w:line="240" w:lineRule="auto"/>
        <w:ind w:left="720"/>
      </w:pPr>
      <w:r/>
      <w:hyperlink r:id="rId14">
        <w:r>
          <w:rPr>
            <w:color w:val="0000EE"/>
            <w:u w:val="single"/>
          </w:rPr>
          <w:t>https://www.london.gov.uk/media-centre/mayors-press-release/mayor-announces-new-additional-ps3-million-fund-for-grassroots-organisations-tackling-violence-against-women-and-girls-in-london</w:t>
        </w:r>
      </w:hyperlink>
      <w:r>
        <w:t xml:space="preserve"> - The Mayor of London has announced an additional £3 million investment in the Violence Against Women and Girls (VAWG) Grassroots Fund. This funding aims to support 36 community organizations delivering tailored support for women and girls affected by violence and exploitation across London. The initiative is part of a broader £233 million package to tackle violence against women and girls, emphasizing a public health approach to ending violence and misogyny.</w:t>
      </w:r>
      <w:r/>
    </w:p>
    <w:p>
      <w:pPr>
        <w:pStyle w:val="ListNumber"/>
        <w:spacing w:line="240" w:lineRule="auto"/>
        <w:ind w:left="720"/>
      </w:pPr>
      <w:r/>
      <w:hyperlink r:id="rId15">
        <w:r>
          <w:rPr>
            <w:color w:val="0000EE"/>
            <w:u w:val="single"/>
          </w:rPr>
          <w:t>https://www.gov.uk/government/news/new-international-coalition-launched-to-end-violence-against-women-and-girls-globally</w:t>
        </w:r>
      </w:hyperlink>
      <w:r>
        <w:t xml:space="preserve"> - The UK has co-founded a global coalition called 'All In' to tackle violence against women and girls worldwide. The coalition brings together pioneering women from across the globe to address this issue, with the UK Foreign Secretary declaring violence against women an emergency both domestically and internationally. The initiative includes new UK investment to tackle cross-border online abuse and aims to strengthen international efforts to combat violence against women and girls.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ov.uk/government/news/protecting-young-people-online-at-the-heart-of-new-vawg-strategy" TargetMode="External"/><Relationship Id="rId10" Type="http://schemas.openxmlformats.org/officeDocument/2006/relationships/hyperlink" Target="https://www.birminghammail.co.uk/news/uk-news/uk-government-make-major-smartphone-33085743" TargetMode="External"/><Relationship Id="rId11" Type="http://schemas.openxmlformats.org/officeDocument/2006/relationships/hyperlink" Target="https://www.theguardian.com/technology/2025/apr/28/what-are-nudification-apps-how-would-uk-ban-work" TargetMode="External"/><Relationship Id="rId12" Type="http://schemas.openxmlformats.org/officeDocument/2006/relationships/hyperlink" Target="https://www.theguardian.com/technology/2025/feb/01/ai-tools-used-for-child-sexual-abuse-images-targeted-in-home-office-crackdown" TargetMode="External"/><Relationship Id="rId13" Type="http://schemas.openxmlformats.org/officeDocument/2006/relationships/hyperlink" Target="https://www.theguardian.com/society/2025/dec/18/uk-government-strategy-to-protect-women-and-girls-from-violence-seriously-underfunded" TargetMode="External"/><Relationship Id="rId14" Type="http://schemas.openxmlformats.org/officeDocument/2006/relationships/hyperlink" Target="https://www.london.gov.uk/media-centre/mayors-press-release/mayor-announces-new-additional-ps3-million-fund-for-grassroots-organisations-tackling-violence-against-women-and-girls-in-london" TargetMode="External"/><Relationship Id="rId15" Type="http://schemas.openxmlformats.org/officeDocument/2006/relationships/hyperlink" Target="https://www.gov.uk/government/news/new-international-coalition-launched-to-end-violence-against-women-and-girls-globall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