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detection tools in schools face accuracy issues and student harms amid calls for assessment redesign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artificial intelligence tools become woven into classroom life, an increasing number of schools are deploying AI-detection systems to police student work, with profound consequences when those systems err. According to reporting by The Independent, nearly half of U.S. teachers with classes from sixth to twelfth grade said they used AI detection tools in the 2024/2025 academic year, and students accused by those systems have reported anxiety, sleeplessness and prolonged misconduct processes that can last weeks or months. </w:t>
      </w:r>
      <w:hyperlink r:id="rId9">
        <w:r>
          <w:rPr>
            <w:color w:val="0000EE"/>
            <w:u w:val="single"/>
          </w:rPr>
          <w:t>[1]</w:t>
        </w:r>
      </w:hyperlink>
      <w:r/>
    </w:p>
    <w:p>
      <w:r/>
      <w:r>
        <w:t xml:space="preserve">The human cost is illustrated by individual accounts. The Independent recounted Marley Stevens, a University of North Georgia student who lost a scholarship after a paper flagged as AI-generated received a zero; Stevens said, "I couldn't sleep or focus on anything," describing a sense of helplessness as an ensuing six-month appeals process damaged her GPA. Ailsa Ostovitz, a 17-year-old high-schooler, told NPR she had been falsely accused on three assignments this academic year and described the experience as "mentally exhausting because it's like I know this is my work." These testimonies have fuelled concerns that automated judgements can erode trust between students and educators. </w:t>
      </w:r>
      <w:hyperlink r:id="rId9">
        <w:r>
          <w:rPr>
            <w:color w:val="0000EE"/>
            <w:u w:val="single"/>
          </w:rPr>
          <w:t>[1]</w:t>
        </w:r>
      </w:hyperlink>
      <w:r/>
    </w:p>
    <w:p>
      <w:r/>
      <w:r>
        <w:t xml:space="preserve">Technical studies support those concerns. Research by members of the European Network for Academic Integrity, cited in The Independent, concluded that detection tools are neither sufficiently accurate nor reliable, with all evaluated systems scoring below 80 percent and producing both false positives and false negatives. The authors warned that systems are "too easy to game" and should not be used as standalone evidence of misconduct. </w:t>
      </w:r>
      <w:hyperlink r:id="rId9">
        <w:r>
          <w:rPr>
            <w:color w:val="0000EE"/>
            <w:u w:val="single"/>
          </w:rPr>
          <w:t>[1]</w:t>
        </w:r>
      </w:hyperlink>
      <w:r/>
    </w:p>
    <w:p>
      <w:r/>
      <w:r>
        <w:t xml:space="preserve">Independent reporting and academic preprints echo that conclusion while proposing alternatives. A March 2025 study on arXiv argued that detection tools rely on shallow statistical patterns rather than deep semantic understanding, rendering them inappropriate as definitive proof; the authors proposed instead a web-based tool that evaluates assignments against Bloom's Taxonomy and semantic-similarity metrics to help design tasks that resist AI automation by targeting higher-order thinking. According to the paper, focusing on assessment design , rather than detection , fosters originality and critical thinking and offers a sustainable pedagogical response. </w:t>
      </w:r>
      <w:hyperlink r:id="rId10">
        <w:r>
          <w:rPr>
            <w:color w:val="0000EE"/>
            <w:u w:val="single"/>
          </w:rPr>
          <w:t>[3]</w:t>
        </w:r>
      </w:hyperlink>
      <w:r/>
    </w:p>
    <w:p>
      <w:r/>
      <w:r>
        <w:t xml:space="preserve">Other research has pursued technical fixes to reduce wrongful flags. A July 2025 arXiv preprint introduced a conformal framework intended to control false positive rates across diverse student populations by adapting detection thresholds and accounting for variation between native and non-native English speakers. The authors suggested such quantitative, fairness-focused approaches could make enforcement less biased and more defensible if institutions insist on automated checks. </w:t>
      </w:r>
      <w:hyperlink r:id="rId11">
        <w:r>
          <w:rPr>
            <w:color w:val="0000EE"/>
            <w:u w:val="single"/>
          </w:rPr>
          <w:t>[7]</w:t>
        </w:r>
      </w:hyperlink>
      <w:r/>
    </w:p>
    <w:p>
      <w:r/>
      <w:r>
        <w:t xml:space="preserve">Policymakers and districts are responding with mixed strategies. The Los Angeles Unified School District has issued guidance emphasising ethical, transparent and privacy-protecting use of AI, pairing access to tools with digital literacy lessons and academic-integrity expectations, while New York City Public Schools announced a four-part framework to prepare students for AI-powered lives and to teach staff and pupils responsible use. According to reporting by CalMatters and the LAUSD bulletin, districts are balancing potential instructional benefits with safeguards to prevent misuse. </w:t>
      </w:r>
      <w:hyperlink r:id="rId12">
        <w:r>
          <w:rPr>
            <w:color w:val="0000EE"/>
            <w:u w:val="single"/>
          </w:rPr>
          <w:t>[4]</w:t>
        </w:r>
      </w:hyperlink>
      <w:hyperlink r:id="rId9">
        <w:r>
          <w:rPr>
            <w:color w:val="0000EE"/>
            <w:u w:val="single"/>
          </w:rPr>
          <w:t>[1]</w:t>
        </w:r>
      </w:hyperlink>
      <w:r/>
    </w:p>
    <w:p>
      <w:r/>
      <w:r>
        <w:t xml:space="preserve">Industry actors have also attempted to supply detection tools with caveats. OpenAI launched an AI Text Classifier to help educators evaluate the likelihood that a passage was AI-generated but explicitly warned the tool is not foolproof and should not be the sole basis for high-stakes decisions, particularly for short texts. Reporting by The Associated Press noted that OpenAI advises educators to treat the classifier as one signal among many and to integrate it within broader pedagogical approaches. </w:t>
      </w:r>
      <w:hyperlink r:id="rId13">
        <w:r>
          <w:rPr>
            <w:color w:val="0000EE"/>
            <w:u w:val="single"/>
          </w:rPr>
          <w:t>[2]</w:t>
        </w:r>
      </w:hyperlink>
      <w:r/>
    </w:p>
    <w:p>
      <w:r/>
      <w:r>
        <w:t xml:space="preserve">Surveys reveal a gap between teachers' perceptions and student-reported behaviour that complicates policy choices. A Center for Democracy and Technology poll and related issue brief found teachers are significantly more likely than students to believe AI is being used to write and submit assignments; only 19 percent of students who used generative AI said they had used it to write papers, while 40 percent of teachers believed students had done so. The report highlighted growing mistrust among teachers , with 62 percent saying generative AI has made them more distrustful , and urged non-punitive uses of tools alongside investment in educator training and redesigned assessments. </w:t>
      </w:r>
      <w:hyperlink r:id="rId14">
        <w:r>
          <w:rPr>
            <w:color w:val="0000EE"/>
            <w:u w:val="single"/>
          </w:rPr>
          <w:t>[5]</w:t>
        </w:r>
      </w:hyperlink>
      <w:r/>
    </w:p>
    <w:p>
      <w:r/>
      <w:r>
        <w:t xml:space="preserve">Taken together, the evidence suggests three practical priorities for institutions: temper reliance on automated detection, invest in assessment redesign that targets higher-order cognitive skills, and build educator capacity to interpret and contextualise any AI-related signals. As Lucie Vágnerová, an education consultant quoted in The Independent, put it: "I think there is a role for AI detection in the education space, but it's a much, much smaller role than it has now." She added that, rather than escalating surveillance, institutions should compensate educators so they have time to create meaningful assessments and to rebuild trust with students. </w:t>
      </w:r>
      <w:hyperlink r:id="rId9">
        <w:r>
          <w:rPr>
            <w:color w:val="0000EE"/>
            <w:u w:val="single"/>
          </w:rPr>
          <w:t>[1]</w:t>
        </w:r>
      </w:hyperlink>
      <w:r/>
    </w:p>
    <w:p>
      <w:r/>
      <w:r>
        <w:t xml:space="preserve">The debate over AI in education remains unsettled: detection tools can provide useful indicators, but technical limitations, potential bias and significant student harms mean they cannot be relied upon in isolation. According to academic studies and reporting across outlets, the most sustainable path lies in combining cautious, transparent tool use with robust pedagogical redesign and fairness-aware technical safeguards, so that accountability measures do not inadvertently punish the very learners they aim to protect. </w:t>
      </w:r>
      <w:hyperlink r:id="rId10">
        <w:r>
          <w:rPr>
            <w:color w:val="0000EE"/>
            <w:u w:val="single"/>
          </w:rPr>
          <w:t>[3]</w:t>
        </w:r>
      </w:hyperlink>
      <w:hyperlink r:id="rId11">
        <w:r>
          <w:rPr>
            <w:color w:val="0000EE"/>
            <w:u w:val="single"/>
          </w:rPr>
          <w:t>[7]</w:t>
        </w:r>
      </w:hyperlink>
      <w:hyperlink r:id="rId14">
        <w:r>
          <w:rPr>
            <w:color w:val="0000EE"/>
            <w:u w:val="single"/>
          </w:rPr>
          <w:t>[5]</w:t>
        </w:r>
      </w:hyperlink>
      <w:hyperlink r:id="rId13">
        <w:r>
          <w:rPr>
            <w:color w:val="0000EE"/>
            <w:u w:val="single"/>
          </w:rPr>
          <w:t>[2]</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8, Paragraph 9</w:t>
      </w:r>
      <w:r/>
    </w:p>
    <w:p>
      <w:pPr>
        <w:pStyle w:val="ListBullet"/>
        <w:spacing w:line="240" w:lineRule="auto"/>
        <w:ind w:left="720"/>
      </w:pPr>
      <w:r/>
      <w:hyperlink r:id="rId10">
        <w:r>
          <w:rPr>
            <w:color w:val="0000EE"/>
            <w:u w:val="single"/>
          </w:rPr>
          <w:t>[3]</w:t>
        </w:r>
      </w:hyperlink>
      <w:r>
        <w:t xml:space="preserve"> (arXiv: 'Beyond Detection: Designing AI-Resilient Assessments with Automated Feedback Tool to Foster Critical Thinking') - Paragraph 4, Paragraph 10</w:t>
      </w:r>
      <w:r/>
    </w:p>
    <w:p>
      <w:pPr>
        <w:pStyle w:val="ListBullet"/>
        <w:spacing w:line="240" w:lineRule="auto"/>
        <w:ind w:left="720"/>
      </w:pPr>
      <w:r/>
      <w:hyperlink r:id="rId11">
        <w:r>
          <w:rPr>
            <w:color w:val="0000EE"/>
            <w:u w:val="single"/>
          </w:rPr>
          <w:t>[7]</w:t>
        </w:r>
      </w:hyperlink>
      <w:r>
        <w:t xml:space="preserve"> (arXiv: 'Watermark in the Classroom: A Conformal Framework for Adaptive AI Usage Detection') - Paragraph 5, Paragraph 10</w:t>
      </w:r>
      <w:r/>
    </w:p>
    <w:p>
      <w:pPr>
        <w:pStyle w:val="ListBullet"/>
        <w:spacing w:line="240" w:lineRule="auto"/>
        <w:ind w:left="720"/>
      </w:pPr>
      <w:r/>
      <w:hyperlink r:id="rId12">
        <w:r>
          <w:rPr>
            <w:color w:val="0000EE"/>
            <w:u w:val="single"/>
          </w:rPr>
          <w:t>[4]</w:t>
        </w:r>
      </w:hyperlink>
      <w:r>
        <w:t xml:space="preserve"> (CalMatters / LAUSD bulletin) - Paragraph 6</w:t>
      </w:r>
      <w:r/>
    </w:p>
    <w:p>
      <w:pPr>
        <w:pStyle w:val="ListBullet"/>
        <w:spacing w:line="240" w:lineRule="auto"/>
        <w:ind w:left="720"/>
      </w:pPr>
      <w:r/>
      <w:hyperlink r:id="rId13">
        <w:r>
          <w:rPr>
            <w:color w:val="0000EE"/>
            <w:u w:val="single"/>
          </w:rPr>
          <w:t>[2]</w:t>
        </w:r>
      </w:hyperlink>
      <w:r>
        <w:t xml:space="preserve"> (Associated Press) - Paragraph 7, Paragraph 10</w:t>
      </w:r>
      <w:r/>
    </w:p>
    <w:p>
      <w:pPr>
        <w:pStyle w:val="ListBullet"/>
        <w:spacing w:line="240" w:lineRule="auto"/>
        <w:ind w:left="720"/>
      </w:pPr>
      <w:r/>
      <w:hyperlink r:id="rId14">
        <w:r>
          <w:rPr>
            <w:color w:val="0000EE"/>
            <w:u w:val="single"/>
          </w:rPr>
          <w:t>[5]</w:t>
        </w:r>
      </w:hyperlink>
      <w:r>
        <w:t xml:space="preserve"> (Center for Democracy and Technology) - Paragraph 8,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https://www.independent.co.uk/news/world/americas/ai-detection-cheating-schools-b2885854.html</w:t>
        </w:r>
      </w:hyperlink>
      <w:r>
        <w:t xml:space="preserve"> - Please view link - unable to able to access data</w:t>
      </w:r>
      <w:r/>
    </w:p>
    <w:p>
      <w:pPr>
        <w:pStyle w:val="ListNumber"/>
        <w:spacing w:line="240" w:lineRule="auto"/>
        <w:ind w:left="720"/>
      </w:pPr>
      <w:r/>
      <w:hyperlink r:id="rId13">
        <w:r>
          <w:rPr>
            <w:color w:val="0000EE"/>
            <w:u w:val="single"/>
          </w:rPr>
          <w:t>https://apnews.com/article/a0ab654549de387316404a7be019116b</w:t>
        </w:r>
      </w:hyperlink>
      <w:r>
        <w:t xml:space="preserve"> - OpenAI, the creator of ChatGPT, introduced the AI Text Classifier to help educators determine if a piece of text was written by a human or AI. This move addresses concerns over academic integrity, as AI tools like ChatGPT have been used by students to complete assignments. However, OpenAI cautions that the detection tool is not foolproof and should not be solely relied upon for critical decisions. The classifier is more effective with longer text samples and assesses content based on the likelihood of being AI-generated. Despite initial resistance from educational institutions, there's a growing recognition of the need to integrate AI thoughtfully into learning environments. OpenAI continues to develop guidelines for responsible usage to assist educators in navigating AI's evolving role in education.</w:t>
      </w:r>
      <w:r/>
    </w:p>
    <w:p>
      <w:pPr>
        <w:pStyle w:val="ListNumber"/>
        <w:spacing w:line="240" w:lineRule="auto"/>
        <w:ind w:left="720"/>
      </w:pPr>
      <w:r/>
      <w:hyperlink r:id="rId10">
        <w:r>
          <w:rPr>
            <w:color w:val="0000EE"/>
            <w:u w:val="single"/>
          </w:rPr>
          <w:t>https://arxiv.org/abs/2503.23622</w:t>
        </w:r>
      </w:hyperlink>
      <w:r>
        <w:t xml:space="preserve"> - The study titled 'Beyond Detection: Designing AI-Resilient Assessments with Automated Feedback Tool to Foster Critical Thinking' addresses concerns about the impact of generative AI tools like ChatGPT on student learning. The research highlights that existing AI-generated text detection tools are inadequate, producing unreliable outputs and being prone to both false positives and false negatives. These systems rely on shallow statistical patterns rather than true contextual or semantic understanding, making them unsuitable as definitive indicators of AI misuse. In response, the study proposes a proactive, AI-resilient solution based on assessment design. It introduces a web-based Python tool that integrates Bloom's Taxonomy with advanced natural language processing techniques, including GPT-3.5 Turbo, BERT-based semantic similarity, and TF-IDF metrics, to evaluate the AI-solvability of assessment tasks. By analyzing surface-level and semantic features, the tool helps educators determine whether a task targets lower-order thinking, such as recall and summarization, or higher-order skills like analysis, evaluation, and creation, which are more resistant to AI automation. This framework empowers educators to design cognitively demanding, AI-resistant assessments that promote originality, critical thinking, and fairness, offering a sustainable, pedagogically sound strategy to foster authentic learning and uphold academic standards in the age of AI.</w:t>
      </w:r>
      <w:r/>
    </w:p>
    <w:p>
      <w:pPr>
        <w:pStyle w:val="ListNumber"/>
        <w:spacing w:line="240" w:lineRule="auto"/>
        <w:ind w:left="720"/>
      </w:pPr>
      <w:r/>
      <w:hyperlink r:id="rId12">
        <w:r>
          <w:rPr>
            <w:color w:val="0000EE"/>
            <w:u w:val="single"/>
          </w:rPr>
          <w:t>https://calmatters.org/education/k-12-education/2025/11/ai-cheating/</w:t>
        </w:r>
      </w:hyperlink>
      <w:r>
        <w:t xml:space="preserve"> - The article discusses the challenges faced by the Los Angeles Unified School District (LAUSD) in managing AI tools like Google's Lens on student laptops. While the district acknowledges the positive uses of such technology, it has implemented guidelines to ensure ethical and responsible use. These include requiring students to complete a lesson on digital literacy and adhering to academic integrity and responsible-use-of-technology rules. The district's approach reflects a broader trend of educational institutions grappling with the integration of AI tools, balancing their potential benefits with the need to maintain academic standards and prevent misuse.</w:t>
      </w:r>
      <w:r/>
    </w:p>
    <w:p>
      <w:pPr>
        <w:pStyle w:val="ListNumber"/>
        <w:spacing w:line="240" w:lineRule="auto"/>
        <w:ind w:left="720"/>
      </w:pPr>
      <w:r/>
      <w:hyperlink r:id="rId14">
        <w:r>
          <w:rPr>
            <w:color w:val="0000EE"/>
            <w:u w:val="single"/>
          </w:rPr>
          <w:t>https://cdt.org/wp-content/uploads/2023/12/2023-12-15-Civic-Tech-Declining-Teacher-Trust-In-Students-issue-brief-final.pdf</w:t>
        </w:r>
      </w:hyperlink>
      <w:r>
        <w:t xml:space="preserve"> - The Center for Democracy and Technology's report highlights the challenges educators face with the rise of generative AI tools like ChatGPT. Despite concerns over academic integrity, the report finds that teacher perceptions of widespread AI use for cheating are largely unfounded. Only 19% of students who have used generative AI report using it to write and submit papers, compared to 40% of teachers who believe their students have done so. This discrepancy has led to increased mistrust among teachers, with 62% agreeing that generative AI has made them more distrustful of their students' work. The report emphasizes the need for a balanced approach, suggesting that while AI detection tools have limitations, they can support student learning and maintain academic integrity when used non-punitively. The study underscores the importance of fostering strong educator-student relationships and suggests that focusing on assessment strategies that promote critical thinking and originality may be more effective than relying solely on detection tools.</w:t>
      </w:r>
      <w:r/>
    </w:p>
    <w:p>
      <w:pPr>
        <w:pStyle w:val="ListNumber"/>
        <w:spacing w:line="240" w:lineRule="auto"/>
        <w:ind w:left="720"/>
      </w:pPr>
      <w:r/>
      <w:hyperlink r:id="rId16">
        <w:r>
          <w:rPr>
            <w:color w:val="0000EE"/>
            <w:u w:val="single"/>
          </w:rPr>
          <w:t>https://www.bowdoin.edu/hastings-ai-initiative/resources/initiative-created-resources/ai-in-high-school-education-report.pdf</w:t>
        </w:r>
      </w:hyperlink>
      <w:r>
        <w:t xml:space="preserve"> - The report examines the impact of AI tools on high school education, focusing on trends, challenges, and opportunities. It highlights concerns about increased cheating due to AI, noting that while nearly 60% of teachers believed AI had no impact on cheating in 2023, 58% believe it will negatively impact cheating in the next three years. Despite these concerns, a study found that cheating did not increase after ChatGPT's release in 2022. The report also discusses the use of AI detection tools like Turnitin and ZeroGPT, with 68% of teachers using AI content detection tools regularly in the 2023-24 school year. However, these tools are described as ineffective and unreliable, with limitations and biases, including inconsistencies and disproportionate flagging of non-native English speakers. The report suggests that current AI detection tools are ineffective and proposes a focus on designing AI-resilient assessments that promote critical thinking and originality.</w:t>
      </w:r>
      <w:r/>
    </w:p>
    <w:p>
      <w:pPr>
        <w:pStyle w:val="ListNumber"/>
        <w:spacing w:line="240" w:lineRule="auto"/>
        <w:ind w:left="720"/>
      </w:pPr>
      <w:r/>
      <w:hyperlink r:id="rId11">
        <w:r>
          <w:rPr>
            <w:color w:val="0000EE"/>
            <w:u w:val="single"/>
          </w:rPr>
          <w:t>https://arxiv.org/abs/2507.23113</w:t>
        </w:r>
      </w:hyperlink>
      <w:r>
        <w:t xml:space="preserve"> - The study titled 'Watermark in the Classroom: A Conformal Framework for Adaptive AI Usage Detection' addresses the challenges of maintaining academic integrity while integrating AI tools into education. It highlights that current AI detection systems fail to control false positive rates and suffer from bias against minority student groups, leading to institutional suspensions of these technologies. The study introduces conformal methods that effectively control false positive rates across diverse classroom settings. Using essays from native and non-native English speakers, the researchers simulate various levels of AI editing interventions and evaluate their proposal under different setups. The findings provide educators with quantitative frameworks to enforce academic integrity standards while embracing AI integration in the classroom, emphasizing the need for adaptive and inclusive approaches to AI usage detection.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ai-detection-cheating-schools-b2885854.html" TargetMode="External"/><Relationship Id="rId10" Type="http://schemas.openxmlformats.org/officeDocument/2006/relationships/hyperlink" Target="https://arxiv.org/abs/2503.23622" TargetMode="External"/><Relationship Id="rId11" Type="http://schemas.openxmlformats.org/officeDocument/2006/relationships/hyperlink" Target="https://arxiv.org/abs/2507.23113" TargetMode="External"/><Relationship Id="rId12" Type="http://schemas.openxmlformats.org/officeDocument/2006/relationships/hyperlink" Target="https://calmatters.org/education/k-12-education/2025/11/ai-cheating/" TargetMode="External"/><Relationship Id="rId13" Type="http://schemas.openxmlformats.org/officeDocument/2006/relationships/hyperlink" Target="https://apnews.com/article/a0ab654549de387316404a7be019116b" TargetMode="External"/><Relationship Id="rId14" Type="http://schemas.openxmlformats.org/officeDocument/2006/relationships/hyperlink" Target="https://cdt.org/wp-content/uploads/2023/12/2023-12-15-Civic-Tech-Declining-Teacher-Trust-In-Students-issue-brief-final.pdf" TargetMode="External"/><Relationship Id="rId15" Type="http://schemas.openxmlformats.org/officeDocument/2006/relationships/hyperlink" Target="https://www.noahwire.com" TargetMode="External"/><Relationship Id="rId16" Type="http://schemas.openxmlformats.org/officeDocument/2006/relationships/hyperlink" Target="https://www.bowdoin.edu/hastings-ai-initiative/resources/initiative-created-resources/ai-in-high-school-education-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