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cybersecurity race heats up in 2026 amid growing threat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Over the past few decades technology has moved from client–server stacks to cloud-native architectures and from manual processes to automation; now artificial intelligence is the force reshaping how organisations operate, code, make decisions and serve customers. That shift promises productivity and creativity gains but, as industry observers warn, it is also remaking the threat landscape and exposing fundamental gaps in how organisations secure their systems. </w:t>
      </w:r>
      <w:hyperlink r:id="rId9">
        <w:r>
          <w:rPr>
            <w:color w:val="0000EE"/>
            <w:u w:val="single"/>
          </w:rPr>
          <w:t>[1]</w:t>
        </w:r>
      </w:hyperlink>
      <w:hyperlink r:id="rId10">
        <w:r>
          <w:rPr>
            <w:color w:val="0000EE"/>
            <w:u w:val="single"/>
          </w:rPr>
          <w:t>[4]</w:t>
        </w:r>
      </w:hyperlink>
      <w:hyperlink r:id="rId11">
        <w:r>
          <w:rPr>
            <w:color w:val="0000EE"/>
            <w:u w:val="single"/>
          </w:rPr>
          <w:t>[7]</w:t>
        </w:r>
      </w:hyperlink>
      <w:r/>
    </w:p>
    <w:p>
      <w:r/>
      <w:r>
        <w:t xml:space="preserve">The immediate security challenge is twofold: protecting AI systems themselves, and using AI to protect infrastructure. Traditional defences, designed around human-speed responses, static perimeters and protections for data, users and applications, are ill-suited to autonomous models and agentic systems that make API calls, generate credentials and spin up ephemeral workloads on multi‑cloud estates. According to the lead analysis, this “new, autonomous workforce” runs on the same fragmented infrastructure that has accumulated over decades, creating blind spots that attackers can exploit. </w:t>
      </w:r>
      <w:hyperlink r:id="rId9">
        <w:r>
          <w:rPr>
            <w:color w:val="0000EE"/>
            <w:u w:val="single"/>
          </w:rPr>
          <w:t>[1]</w:t>
        </w:r>
      </w:hyperlink>
      <w:r/>
    </w:p>
    <w:p>
      <w:r/>
      <w:r>
        <w:t xml:space="preserve">Shadow AI compounds the risk. Employees experimenting with public generative tools on sensitive data create unsanctioned channels of access and leakage, a problem corporate reports say many firms have yet to govern. According to a recent industry finding cited in the lead piece, most enterprises still lack formal AI usage policies, leaving large attack surfaces unaddressed. Government and industry guidance now treat prompt injection and other AI‑specific vectors as material security threats, with agencies urging mitigation across enterprise deployments. </w:t>
      </w:r>
      <w:hyperlink r:id="rId9">
        <w:r>
          <w:rPr>
            <w:color w:val="0000EE"/>
            <w:u w:val="single"/>
          </w:rPr>
          <w:t>[1]</w:t>
        </w:r>
      </w:hyperlink>
      <w:hyperlink r:id="rId12">
        <w:r>
          <w:rPr>
            <w:color w:val="0000EE"/>
            <w:u w:val="single"/>
          </w:rPr>
          <w:t>[6]</w:t>
        </w:r>
      </w:hyperlink>
      <w:r/>
    </w:p>
    <w:p>
      <w:r/>
      <w:r>
        <w:t xml:space="preserve">The scale and speed of malicious activity are already accelerating. A threat assessment by a major security vendor shows automated scanning has surged globally, reaching tens of thousands of scans per second, and logs from compromised systems have ballooned, fuelling targeted attacks and the circulation of billions of stolen credentials. The report urged a shift toward proactive, AI‑enabled strategies such as zero trust and real‑time exposure management to keep pace with this volume. </w:t>
      </w:r>
      <w:hyperlink r:id="rId10">
        <w:r>
          <w:rPr>
            <w:color w:val="0000EE"/>
            <w:u w:val="single"/>
          </w:rPr>
          <w:t>[4]</w:t>
        </w:r>
      </w:hyperlink>
      <w:r/>
    </w:p>
    <w:p>
      <w:r/>
      <w:r>
        <w:t xml:space="preserve">At the same time, nation‑state actors and organised criminals are experimenting with generative models for reconnaissance, phishing and evasion tactics. Microsoft and OpenAI have publicly disclosed disruptions of campaigns where groups linked to Iran, North Korea, Russia and China used generative AI to research targets and craft deceptive messages, underscoring the geopolitical dimension of the risk. Security experts caution that generative tools could amplify deepfakes, voice cloning and disinformation, particularly in high‑stakes political cycles. </w:t>
      </w:r>
      <w:hyperlink r:id="rId13">
        <w:r>
          <w:rPr>
            <w:color w:val="0000EE"/>
            <w:u w:val="single"/>
          </w:rPr>
          <w:t>[5]</w:t>
        </w:r>
      </w:hyperlink>
      <w:r/>
    </w:p>
    <w:p>
      <w:r/>
      <w:r>
        <w:t xml:space="preserve">Defenders are responding by embedding core security principles into cloud infrastructure and treating models and agents as identities to be continuously verified. The lead article recommends a Zero Trust triad, Workload Identity, Network Containment and Endpoint Behaviour, plus least‑privilege, micro‑segmentation and end‑to‑end encryption between workloads and models. Those fundamentals, it argues, remain the bedrock of an AI‑ready security posture when combined with observability from the outset. </w:t>
      </w:r>
      <w:hyperlink r:id="rId9">
        <w:r>
          <w:rPr>
            <w:color w:val="0000EE"/>
            <w:u w:val="single"/>
          </w:rPr>
          <w:t>[1]</w:t>
        </w:r>
      </w:hyperlink>
      <w:r/>
    </w:p>
    <w:p>
      <w:r/>
      <w:r>
        <w:t xml:space="preserve">Industry developments illustrate the hybrid approach of “security for AI” and “AI for security.” Major vendors are deploying agentic assistants inside security toolsets to automate repetitive triage and containment tasks and reduce mean time to respond. Microsoft, for example, has introduced a suite of AI agents in its Security Copilot to handle routine detections and to learn from analyst corrections, while vendor forecasts predict agentic systems will materially cut response times for mature teams. Those moves reflect both customer demand for automation and vendor efforts to harden agents through internal red‑teaming. </w:t>
      </w:r>
      <w:hyperlink r:id="rId14">
        <w:r>
          <w:rPr>
            <w:color w:val="0000EE"/>
            <w:u w:val="single"/>
          </w:rPr>
          <w:t>[2]</w:t>
        </w:r>
      </w:hyperlink>
      <w:hyperlink r:id="rId15">
        <w:r>
          <w:rPr>
            <w:color w:val="0000EE"/>
            <w:u w:val="single"/>
          </w:rPr>
          <w:t>[3]</w:t>
        </w:r>
      </w:hyperlink>
      <w:r/>
    </w:p>
    <w:p>
      <w:r/>
      <w:r>
        <w:t xml:space="preserve">Yet automation is not a panacea. The lead piece and market commentators stress that machine speed must be balanced by human oversight: “Speed without oversight is dangerous, and oversight without automation is too slow.” Practitioners and analysts therefore advocate unified control planes that reduce fragmentation across legacy VMs, container clusters and ephemeral AI agents, combining human context with AI scale to detect subtle patterns, generate containment policies and limit lateral movement in real time. </w:t>
      </w:r>
      <w:hyperlink r:id="rId9">
        <w:r>
          <w:rPr>
            <w:color w:val="0000EE"/>
            <w:u w:val="single"/>
          </w:rPr>
          <w:t>[1]</w:t>
        </w:r>
      </w:hyperlink>
      <w:hyperlink r:id="rId11">
        <w:r>
          <w:rPr>
            <w:color w:val="0000EE"/>
            <w:u w:val="single"/>
          </w:rPr>
          <w:t>[7]</w:t>
        </w:r>
      </w:hyperlink>
      <w:r/>
    </w:p>
    <w:p>
      <w:r/>
      <w:r>
        <w:t xml:space="preserve">The stakes are strategic. As the lead analysis concludes, organisations that can make their defences move as fast as their AI will gain a competitive advantage; those that hesitate risk being overwhelmed by the very tools meant to propel them forward. Industry data and vendor roadmaps suggest 2026 may be a pivotal year for embedding AI into both offensive and defensive cyber operations, making investment in governance, encryption, observability and unified control planes a priority for executives who want AI to be a multiplier of innovation rather than a vector of compromise. </w:t>
      </w:r>
      <w:hyperlink r:id="rId9">
        <w:r>
          <w:rPr>
            <w:color w:val="0000EE"/>
            <w:u w:val="single"/>
          </w:rPr>
          <w:t>[1]</w:t>
        </w:r>
      </w:hyperlink>
      <w:hyperlink r:id="rId10">
        <w:r>
          <w:rPr>
            <w:color w:val="0000EE"/>
            <w:u w:val="single"/>
          </w:rPr>
          <w:t>[4]</w:t>
        </w:r>
      </w:hyperlink>
      <w:hyperlink r:id="rId15">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(Fast Company) - Paragraph 1, Paragraph 2, Paragraph 3, Paragraph 6, Paragraph 8, Paragraph 9 </w:t>
      </w:r>
      <w:r/>
    </w:p>
    <w:p>
      <w:pPr>
        <w:pStyle w:val="ListBullet"/>
        <w:spacing w:line="240" w:lineRule="auto"/>
        <w:ind w:left="720"/>
      </w:pPr>
      <w:r/>
      <w:hyperlink r:id="rId10">
        <w:r>
          <w:rPr>
            <w:color w:val="0000EE"/>
            <w:u w:val="single"/>
          </w:rPr>
          <w:t>[4]</w:t>
        </w:r>
      </w:hyperlink>
      <w:r>
        <w:t xml:space="preserve"> (TechRadar/Fortinet report) - Paragraph 4, Paragraph 9 </w:t>
      </w:r>
      <w:r/>
    </w:p>
    <w:p>
      <w:pPr>
        <w:pStyle w:val="ListBullet"/>
        <w:spacing w:line="240" w:lineRule="auto"/>
        <w:ind w:left="720"/>
      </w:pPr>
      <w:r/>
      <w:hyperlink r:id="rId13">
        <w:r>
          <w:rPr>
            <w:color w:val="0000EE"/>
            <w:u w:val="single"/>
          </w:rPr>
          <w:t>[5]</w:t>
        </w:r>
      </w:hyperlink>
      <w:r>
        <w:t xml:space="preserve"> (AP News) - Paragraph 5 </w:t>
      </w:r>
      <w:r/>
    </w:p>
    <w:p>
      <w:pPr>
        <w:pStyle w:val="ListBullet"/>
        <w:spacing w:line="240" w:lineRule="auto"/>
        <w:ind w:left="720"/>
      </w:pPr>
      <w:r/>
      <w:hyperlink r:id="rId12">
        <w:r>
          <w:rPr>
            <w:color w:val="0000EE"/>
            <w:u w:val="single"/>
          </w:rPr>
          <w:t>[6]</w:t>
        </w:r>
      </w:hyperlink>
      <w:r>
        <w:t xml:space="preserve"> (Wikipedia / Alan Turing Institute / NCSC/NIST reporting) - Paragraph 3 </w:t>
      </w:r>
      <w:r/>
    </w:p>
    <w:p>
      <w:pPr>
        <w:pStyle w:val="ListBullet"/>
        <w:spacing w:line="240" w:lineRule="auto"/>
        <w:ind w:left="720"/>
      </w:pPr>
      <w:r/>
      <w:hyperlink r:id="rId14">
        <w:r>
          <w:rPr>
            <w:color w:val="0000EE"/>
            <w:u w:val="single"/>
          </w:rPr>
          <w:t>[2]</w:t>
        </w:r>
      </w:hyperlink>
      <w:r>
        <w:t xml:space="preserve"> (Axios) - Paragraph 7 </w:t>
      </w:r>
      <w:r/>
    </w:p>
    <w:p>
      <w:pPr>
        <w:pStyle w:val="ListBullet"/>
        <w:spacing w:line="240" w:lineRule="auto"/>
        <w:ind w:left="720"/>
      </w:pPr>
      <w:r/>
      <w:hyperlink r:id="rId15">
        <w:r>
          <w:rPr>
            <w:color w:val="0000EE"/>
            <w:u w:val="single"/>
          </w:rPr>
          <w:t>[3]</w:t>
        </w:r>
      </w:hyperlink>
      <w:r>
        <w:t xml:space="preserve"> (PR Newswire / KnowBe4) - Paragraph 7,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https://fastcompany.co.za/tech/2026-01-03-the-real-tech-race-is-actually-safeguarding-ai/</w:t>
        </w:r>
      </w:hyperlink>
      <w:r>
        <w:t xml:space="preserve"> - Please view link - unable to able to access data</w:t>
      </w:r>
      <w:r/>
    </w:p>
    <w:p>
      <w:pPr>
        <w:pStyle w:val="ListNumber"/>
        <w:spacing w:line="240" w:lineRule="auto"/>
        <w:ind w:left="720"/>
      </w:pPr>
      <w:r/>
      <w:hyperlink r:id="rId14">
        <w:r>
          <w:rPr>
            <w:color w:val="0000EE"/>
            <w:u w:val="single"/>
          </w:rPr>
          <w:t>https://www.axios.com/2025/03/24/microsoft-ai-agents-cybersecurity</w:t>
        </w:r>
      </w:hyperlink>
      <w:r>
        <w:t xml:space="preserve"> - Microsoft is introducing 11 new AI agents to its Security Copilot tool, aiming to automate repetitive cybersecurity tasks and alleviate burnout among security teams. Starting next month, users will have access to six Microsoft-developed agents and five from partner companies. These agents are designed to enhance efficiency and are integrated across Microsoft's suite of security products. The company highlighted that the deployment of these AI tools is in direct response to customer feedback. A notable functionality allows teams to correct false positives, such as mistaking safe training emails for phishing, helping the system learn and prevent future errors. Microsoft emphasized its commitment to safety by using an internal AI red team to test the agents for potential vulnerabilities. This move positions Microsoft among leading vendors adopting autonomous AI in cybersecurity to address staffing shortages and streamline operations. (</w:t>
      </w:r>
      <w:hyperlink r:id="rId17">
        <w:r>
          <w:rPr>
            <w:color w:val="0000EE"/>
            <w:u w:val="single"/>
          </w:rPr>
          <w:t>axios.com</w:t>
        </w:r>
      </w:hyperlink>
      <w:r>
        <w:t>)</w:t>
      </w:r>
      <w:r/>
    </w:p>
    <w:p>
      <w:pPr>
        <w:pStyle w:val="ListNumber"/>
        <w:spacing w:line="240" w:lineRule="auto"/>
        <w:ind w:left="720"/>
      </w:pPr>
      <w:r/>
      <w:hyperlink r:id="rId15">
        <w:r>
          <w:rPr>
            <w:color w:val="0000EE"/>
            <w:u w:val="single"/>
          </w:rPr>
          <w:t>https://www.prnewswire.com/news-releases/knowbe4-predicts-the-agentic-ai-revolution-will-reshape-cybersecurity-in-2026-302629747.html</w:t>
        </w:r>
      </w:hyperlink>
      <w:r>
        <w:t xml:space="preserve"> - KnowBe4, the world-renowned platform that comprehensively addresses human and agentic AI risk management, has today released its cybersecurity predictions for 2026 from its team of CISO advisors. AI will continue to dominate the landscape in 2026 as it is increasingly used in cyber defense but also turned against us by criminals. The company's security experts predict that during 2026, the cybersecurity landscape will be shaped by these major trends: 1. AI Agents will Reduce MTTR By at Least 30% While attackers weaponize AI, defenders are positioned to gain a decisive advantage as agentic AI systems mature. Most popular software and services will not only be rebuilt as agentic AI but will also show positive returns on reducing cybersecurity risk compared to their pre-agentic AI counterparts. For SOC teams, tier-one triage, enrichment and containment actions will be policy-guardrailed and executed by agentic systems, cutting mean time to respond (MTTR) by 30 to 50 percent in mature teams. (</w:t>
      </w:r>
      <w:hyperlink r:id="rId18">
        <w:r>
          <w:rPr>
            <w:color w:val="0000EE"/>
            <w:u w:val="single"/>
          </w:rPr>
          <w:t>prnewswire.com</w:t>
        </w:r>
      </w:hyperlink>
      <w:r>
        <w:t>)</w:t>
      </w:r>
      <w:r/>
    </w:p>
    <w:p>
      <w:pPr>
        <w:pStyle w:val="ListNumber"/>
        <w:spacing w:line="240" w:lineRule="auto"/>
        <w:ind w:left="720"/>
      </w:pPr>
      <w:r/>
      <w:hyperlink r:id="rId10">
        <w:r>
          <w:rPr>
            <w:color w:val="0000EE"/>
            <w:u w:val="single"/>
          </w:rPr>
          <w:t>https://www.techradar.com/pro/security/ai-powering-a-dramatic-surge-in-cyberthreats-as-automated-scans-hit-36-000-per-second</w:t>
        </w:r>
      </w:hyperlink>
      <w:r>
        <w:t xml:space="preserve"> - A new report from Fortinet highlights a significant surge in cyberthreats driven by artificial intelligence, with automated scans now reaching 36,000 per second globally. The year-on-year increase in scanning activity is 16.7%, indicating that threat actors are targeting vulnerable digital assets much earlier in the attack lifecycle, focusing especially on Remote Desktop Protocol, IoT systems, and SIPs. There has been a dramatic 500% rise in logs from compromised systems, fueling an increase in targeted cyberattacks and resulting in over 1.7 billion stolen credentials circulating on the dark web. The sale of compromised login details has risen by 42%, and although zero-day attacks remain low in number, criminals favor "living off the land" techniques that exploit everyday system vulnerabilities. The Ransomware-as-a-Service sector is rapidly evolving, with Ransomhub being the most active group in 2024, followed by LockBit 3.0, Play, and Medusa. The U.S. remains the primary target, accounting for 61% of ransomware incidents. Fortinet urges organizations to shift from traditional defenses to proactive, AI-enhanced strategies incorporating zero trust and real-time threat exposure management. (</w:t>
      </w:r>
      <w:hyperlink r:id="rId19">
        <w:r>
          <w:rPr>
            <w:color w:val="0000EE"/>
            <w:u w:val="single"/>
          </w:rPr>
          <w:t>techradar.com</w:t>
        </w:r>
      </w:hyperlink>
      <w:r>
        <w:t>)</w:t>
      </w:r>
      <w:r/>
    </w:p>
    <w:p>
      <w:pPr>
        <w:pStyle w:val="ListNumber"/>
        <w:spacing w:line="240" w:lineRule="auto"/>
        <w:ind w:left="720"/>
      </w:pPr>
      <w:r/>
      <w:hyperlink r:id="rId13">
        <w:r>
          <w:rPr>
            <w:color w:val="0000EE"/>
            <w:u w:val="single"/>
          </w:rPr>
          <w:t>https://apnews.com/article/3482b8467c81830012a9283fd6b5f529</w:t>
        </w:r>
      </w:hyperlink>
      <w:r>
        <w:t xml:space="preserve"> - Microsoft and OpenAI have disclosed that U.S. adversaries—primarily Iran and North Korea, followed by Russia and China—are beginning to exploit generative AI for cyber operations. While current tactics are still in early stages and not highly sophisticated, Microsoft emphasized the importance of publicly calling out these malicious uses. The AI models were reportedly used for activities such as researching targets, crafting phishing emails, studying cybersecurity evasion tactics, and investigating sensitive technologies and geopolitical information. Microsoft and OpenAI said they disrupted these efforts by disabling the malicious accounts. Examples include North Korea’s Kimsuky using AI for spear-phishing research, Iran’s Revolutionary Guard crafting deceptive emails and troubleshooting software, Russia’s Fancy Bear investigating satellite and radar tech, and Chinese groups exploring the use of AI for cyberespionage and information gathering. The report warns that generative AI could escalate threats such as deepfakes and voice cloning, intensifying disinformation campaigns, especially in an election-heavy year. Critics argue that companies like Microsoft should prioritize building more secure AI models rather than just creating tools to mitigate the problems arising from existing models. Officials and experts warn that AI could become a major offensive weapon for nation-states in cybersecurity. (</w:t>
      </w:r>
      <w:hyperlink r:id="rId20">
        <w:r>
          <w:rPr>
            <w:color w:val="0000EE"/>
            <w:u w:val="single"/>
          </w:rPr>
          <w:t>apnews.com</w:t>
        </w:r>
      </w:hyperlink>
      <w:r>
        <w:t>)</w:t>
      </w:r>
      <w:r/>
    </w:p>
    <w:p>
      <w:pPr>
        <w:pStyle w:val="ListNumber"/>
        <w:spacing w:line="240" w:lineRule="auto"/>
        <w:ind w:left="720"/>
      </w:pPr>
      <w:r/>
      <w:hyperlink r:id="rId12">
        <w:r>
          <w:rPr>
            <w:color w:val="0000EE"/>
            <w:u w:val="single"/>
          </w:rPr>
          <w:t>https://en.wikipedia.org/wiki/Prompt_injection</w:t>
        </w:r>
      </w:hyperlink>
      <w:r>
        <w:t xml:space="preserve"> - Prompt injection is a type of attack targeting AI language models, where malicious inputs are crafted to manipulate the model's outputs. A November 2024 report by The Alan Turing Institute highlights growing risks, stating that 75% of business employees use GenAI, with 46% adopting it within the past six months. McKinsey identified accuracy as the top GenAI risk, yet only 38% of organizations are taking steps to mitigate it. Leading AI providers, including Microsoft, Google, and Amazon, integrate LLMs into enterprise applications. Cybersecurity agencies, including the UK National Cyber Security Centre (NCSC) and US National Institute for Standards and Technology (NIST), classify prompt injection as a critical security threat, with potential consequences such as data manipulation, phishing, misinformation, and denial-of-service attacks. In early 2025, researchers discovered that some academic papers contained hidden prompts designed to manipulate AI-powered peer review systems into generating favorable reviews, demonstrating how prompt injection attacks can compromise critical institutional processes and undermine the integrity of academic evaluation systems. (</w:t>
      </w:r>
      <w:hyperlink r:id="rId21">
        <w:r>
          <w:rPr>
            <w:color w:val="0000EE"/>
            <w:u w:val="single"/>
          </w:rPr>
          <w:t>en.wikipedia.org</w:t>
        </w:r>
      </w:hyperlink>
      <w:r>
        <w:t>)</w:t>
      </w:r>
      <w:r/>
    </w:p>
    <w:p>
      <w:pPr>
        <w:pStyle w:val="ListNumber"/>
        <w:spacing w:line="240" w:lineRule="auto"/>
        <w:ind w:left="720"/>
      </w:pPr>
      <w:r/>
      <w:hyperlink r:id="rId11">
        <w:r>
          <w:rPr>
            <w:color w:val="0000EE"/>
            <w:u w:val="single"/>
          </w:rPr>
          <w:t>https://www.axios.com/newsletters/axios-ai-plus-eafb70c7-71fb-4dab-ba52-5006df10529e</w:t>
        </w:r>
      </w:hyperlink>
      <w:r>
        <w:t xml:space="preserve"> - This edition of Axios AI+ focuses on the growing threat of AI-led cyberattacks, the dominance of ChatGPT in the chatbot market, and the transformation of the search advertising model through AI. Cybersecurity expert John Watters warns of an imminent wave of sophisticated, autonomous AI attacks targeting systems through unique, zero-day vulnerabilities. Security firms are shifting towards AI Detection and Response (AI-DR) solutions to address this looming threat, with startups like iCounter leading the charge. Venture capital investment in AI-driven cybersecurity tools has surged, forecasting a major presence at the 2026 RSA Conference. Meanwhile, OpenAI’s ChatGPT far outpaces competitors like Google Gemini and DeepSeek, commanding nearly 6 billion monthly visits. The rise of AI-generated content summaries in Google search has significantly reduced traffic to traditional publishers. Additionally, AI is set to revolutionize the $350 billion search ad industry by moving beyond keyword-based models, offering more nuanced targeting and engagement. Oracle reports record AI cloud revenue, YouTube’s training data practices are under scrutiny, and Amazon’s Zoox launches autonomous taxi services in Las Vegas. (</w:t>
      </w:r>
      <w:hyperlink r:id="rId22">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stcompany.co.za/tech/2026-01-03-the-real-tech-race-is-actually-safeguarding-ai/" TargetMode="External"/><Relationship Id="rId10" Type="http://schemas.openxmlformats.org/officeDocument/2006/relationships/hyperlink" Target="https://www.techradar.com/pro/security/ai-powering-a-dramatic-surge-in-cyberthreats-as-automated-scans-hit-36-000-per-second" TargetMode="External"/><Relationship Id="rId11" Type="http://schemas.openxmlformats.org/officeDocument/2006/relationships/hyperlink" Target="https://www.axios.com/newsletters/axios-ai-plus-eafb70c7-71fb-4dab-ba52-5006df10529e" TargetMode="External"/><Relationship Id="rId12" Type="http://schemas.openxmlformats.org/officeDocument/2006/relationships/hyperlink" Target="https://en.wikipedia.org/wiki/Prompt_injection" TargetMode="External"/><Relationship Id="rId13" Type="http://schemas.openxmlformats.org/officeDocument/2006/relationships/hyperlink" Target="https://apnews.com/article/3482b8467c81830012a9283fd6b5f529" TargetMode="External"/><Relationship Id="rId14" Type="http://schemas.openxmlformats.org/officeDocument/2006/relationships/hyperlink" Target="https://www.axios.com/2025/03/24/microsoft-ai-agents-cybersecurity" TargetMode="External"/><Relationship Id="rId15" Type="http://schemas.openxmlformats.org/officeDocument/2006/relationships/hyperlink" Target="https://www.prnewswire.com/news-releases/knowbe4-predicts-the-agentic-ai-revolution-will-reshape-cybersecurity-in-2026-302629747.html" TargetMode="External"/><Relationship Id="rId16" Type="http://schemas.openxmlformats.org/officeDocument/2006/relationships/hyperlink" Target="https://www.noahwire.com" TargetMode="External"/><Relationship Id="rId17" Type="http://schemas.openxmlformats.org/officeDocument/2006/relationships/hyperlink" Target="https://www.axios.com/2025/03/24/microsoft-ai-agents-cybersecurity?utm_source=openai" TargetMode="External"/><Relationship Id="rId18" Type="http://schemas.openxmlformats.org/officeDocument/2006/relationships/hyperlink" Target="https://www.prnewswire.com/news-releases/knowbe4-predicts-the-agentic-ai-revolution-will-reshape-cybersecurity-in-2026-302629747.html?utm_source=openai" TargetMode="External"/><Relationship Id="rId19" Type="http://schemas.openxmlformats.org/officeDocument/2006/relationships/hyperlink" Target="https://www.techradar.com/pro/security/ai-powering-a-dramatic-surge-in-cyberthreats-as-automated-scans-hit-36-000-per-second?utm_source=openai" TargetMode="External"/><Relationship Id="rId20" Type="http://schemas.openxmlformats.org/officeDocument/2006/relationships/hyperlink" Target="https://apnews.com/article/3482b8467c81830012a9283fd6b5f529?utm_source=openai" TargetMode="External"/><Relationship Id="rId21" Type="http://schemas.openxmlformats.org/officeDocument/2006/relationships/hyperlink" Target="https://en.wikipedia.org/wiki/Prompt_injection?utm_source=openai" TargetMode="External"/><Relationship Id="rId22" Type="http://schemas.openxmlformats.org/officeDocument/2006/relationships/hyperlink" Target="https://www.axios.com/newsletters/axios-ai-plus-eafb70c7-71fb-4dab-ba52-5006df10529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