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Musk's xAI secures $20 billion funding boost to scale AI supercomputers and infrastructure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Elon Musk’s AI startup xAI said on Tuesday it has closed a $20 billion funding round, substantially above an initial target, in a move the company says will accelerate development of its Grok family of models and the expansion of its Colossus data centres. According to the announcement reported by Macau Business, xAI touted deployment of what it calls the world’s largest AI supercomputers and said its Colossus I and II sites in Memphis now house over one million high‑performing GPUs. </w:t>
      </w:r>
      <w:hyperlink r:id="rId9">
        <w:r>
          <w:rPr>
            <w:color w:val="0000EE"/>
            <w:u w:val="single"/>
          </w:rPr>
          <w:t>[1]</w:t>
        </w:r>
      </w:hyperlink>
      <w:r/>
    </w:p>
    <w:p>
      <w:r/>
      <w:r>
        <w:t xml:space="preserve">The round drew a broad investor list, with Macau Business naming Valor Equity Partners, StepStone Group, Fidelity Management &amp; Research, the Qatar Investment Authority, MGX and Baron Capital among participants, and Nvidia listed as both investor and infrastructure partner. Nvidia’s involvement is widely reported to include equity and a hardware supply arrangement that ties financing to its GPUs. Industry reporting suggests the round combines equity and debt, with Nvidia taking a material role in ensuring xAI priority access to processors.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[5]</w:t>
        </w:r>
      </w:hyperlink>
      <w:r/>
    </w:p>
    <w:p>
      <w:r/>
      <w:r>
        <w:t xml:space="preserve">Several outlets describe the financing as structured through a special purpose vehicle that will purchase Nvidia processors and lease them to xAI, a mechanism intended to let lenders recover funds via the hardware rather than rely solely on the startup’s credit. Yahoo Finance and other reports say the package includes both equity and debt and is linked to the Colossus 2 centre in Memphis, where hardware will be deployed under multi‑year leases. </w:t>
      </w:r>
      <w:hyperlink r:id="rId10">
        <w:r>
          <w:rPr>
            <w:color w:val="0000EE"/>
            <w:u w:val="single"/>
          </w:rPr>
          <w:t>[2]</w:t>
        </w:r>
      </w:hyperlink>
      <w:hyperlink r:id="rId11">
        <w:r>
          <w:rPr>
            <w:color w:val="0000EE"/>
            <w:u w:val="single"/>
          </w:rPr>
          <w:t>[3]</w:t>
        </w:r>
      </w:hyperlink>
      <w:r/>
    </w:p>
    <w:p>
      <w:r/>
      <w:r>
        <w:t xml:space="preserve">The size and composition of the round vary between accounts. Tom’s Hardware and Financial Express report the deal as roughly $7–8 billion in equity and up to $12 billion in debt, with Nvidia expected to invest about $2 billion of equity and provide GPUs under a leasing arrangement. Spanish outlet El País suggested an overall equity/debt split that could valuate xAI at near $200 billion, reflecting differing market estimates of the company’s worth. These figures have not been uniformly confirmed by xAI. </w:t>
      </w:r>
      <w:hyperlink r:id="rId12">
        <w:r>
          <w:rPr>
            <w:color w:val="0000EE"/>
            <w:u w:val="single"/>
          </w:rPr>
          <w:t>[5]</w:t>
        </w:r>
      </w:hyperlink>
      <w:hyperlink r:id="rId13">
        <w:r>
          <w:rPr>
            <w:color w:val="0000EE"/>
            <w:u w:val="single"/>
          </w:rPr>
          <w:t>[6]</w:t>
        </w:r>
      </w:hyperlink>
      <w:hyperlink r:id="rId14">
        <w:r>
          <w:rPr>
            <w:color w:val="0000EE"/>
            <w:u w:val="single"/>
          </w:rPr>
          <w:t>[7]</w:t>
        </w:r>
      </w:hyperlink>
      <w:r/>
    </w:p>
    <w:p>
      <w:r/>
      <w:r>
        <w:t xml:space="preserve">xAI has been public about product progress: Macau Business reported the rollout of Grok 4, Grok Voice, which it says is available in Tesla vehicles, and plans to train Grok 5 alongside new consumer and enterprise offerings. The company also claimed that Grok and X platform services reach about 600 million monthly active users. Editorial distance is warranted as these are company assertions about reach and product status. </w:t>
      </w:r>
      <w:hyperlink r:id="rId9">
        <w:r>
          <w:rPr>
            <w:color w:val="0000EE"/>
            <w:u w:val="single"/>
          </w:rPr>
          <w:t>[1]</w:t>
        </w:r>
      </w:hyperlink>
      <w:r/>
    </w:p>
    <w:p>
      <w:r/>
      <w:r>
        <w:t xml:space="preserve">The announcement comes amid controversy over Grok’s content moderation. Macau Business noted an international backlash after reports that Grok’s “Spicy Mode” allowed users to generate sexualised deepfakes of women and minors, an issue that has raised regulatory and reputational questions for the startup even as it scales capacity. Those concerns underline potential governance and safety challenges that large‑scale model deployment can expose. </w:t>
      </w:r>
      <w:hyperlink r:id="rId9">
        <w:r>
          <w:rPr>
            <w:color w:val="0000EE"/>
            <w:u w:val="single"/>
          </w:rPr>
          <w:t>[1]</w:t>
        </w:r>
      </w:hyperlink>
      <w:r/>
    </w:p>
    <w:p>
      <w:r/>
      <w:r>
        <w:t xml:space="preserve">Separately, reporting from Tom’s Hardware indicates xAI is continuing to expand physical capacity in Memphis, purchasing additional buildings to raise training capacity and targeting nearly 2 gigawatts of power demand as part of a broader “Macrohard” project to build AI‑generated software. If realised, that scale would place xAI among the most compute‑intensive AI operators in the United States, intensifying competition for chips, power and data‑centre real estate. </w:t>
      </w:r>
      <w:hyperlink r:id="rId15">
        <w:r>
          <w:rPr>
            <w:color w:val="0000EE"/>
            <w:u w:val="single"/>
          </w:rPr>
          <w:t>[4]</w:t>
        </w:r>
      </w:hyperlink>
      <w:r/>
    </w:p>
    <w:p>
      <w:r/>
      <w:r>
        <w:t xml:space="preserve">The involvement of Nvidia, lenders and sovereign investors highlights continued investor appetite for AI infrastructure despite questions about return on the vast capital now chasing the sector. Industry sources say the structure of the deal, mixing equity with asset‑backed debt tied to GPUs, reflects lenders’ and suppliers’ desire to de‑risk exposure while securing supply of scarce compute. How effectively xAI translates the new capital and hardware into reliable, revenue‑generating products remains to be seen. </w:t>
      </w:r>
      <w:hyperlink r:id="rId10">
        <w:r>
          <w:rPr>
            <w:color w:val="0000EE"/>
            <w:u w:val="single"/>
          </w:rPr>
          <w:t>[2]</w:t>
        </w:r>
      </w:hyperlink>
      <w:hyperlink r:id="rId11">
        <w:r>
          <w:rPr>
            <w:color w:val="0000EE"/>
            <w:u w:val="single"/>
          </w:rPr>
          <w:t>[3]</w:t>
        </w:r>
      </w:hyperlink>
      <w:hyperlink r:id="rId12">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(Macau Business) - Paragraph 1, Paragraph 5, Paragraph 6 </w:t>
      </w:r>
      <w:r/>
    </w:p>
    <w:p>
      <w:pPr>
        <w:pStyle w:val="ListBullet"/>
        <w:spacing w:line="240" w:lineRule="auto"/>
        <w:ind w:left="720"/>
      </w:pPr>
      <w:r/>
      <w:hyperlink r:id="rId10">
        <w:r>
          <w:rPr>
            <w:color w:val="0000EE"/>
            <w:u w:val="single"/>
          </w:rPr>
          <w:t>[2]</w:t>
        </w:r>
      </w:hyperlink>
      <w:r>
        <w:t xml:space="preserve"> (Yahoo Finance) - Paragraph 2, Paragraph 3, Paragraph 8 </w:t>
      </w:r>
      <w:r/>
    </w:p>
    <w:p>
      <w:pPr>
        <w:pStyle w:val="ListBullet"/>
        <w:spacing w:line="240" w:lineRule="auto"/>
        <w:ind w:left="720"/>
      </w:pPr>
      <w:r/>
      <w:hyperlink r:id="rId11">
        <w:r>
          <w:rPr>
            <w:color w:val="0000EE"/>
            <w:u w:val="single"/>
          </w:rPr>
          <w:t>[3]</w:t>
        </w:r>
      </w:hyperlink>
      <w:r>
        <w:t xml:space="preserve"> (Yahoo Finance) - Paragraph 2, Paragraph 3, Paragraph 8 </w:t>
      </w:r>
      <w:r/>
    </w:p>
    <w:p>
      <w:pPr>
        <w:pStyle w:val="ListBullet"/>
        <w:spacing w:line="240" w:lineRule="auto"/>
        <w:ind w:left="720"/>
      </w:pPr>
      <w:r/>
      <w:hyperlink r:id="rId15">
        <w:r>
          <w:rPr>
            <w:color w:val="0000EE"/>
            <w:u w:val="single"/>
          </w:rPr>
          <w:t>[4]</w:t>
        </w:r>
      </w:hyperlink>
      <w:r>
        <w:t xml:space="preserve"> (Tom’s Hardware) - Paragraph 7 </w:t>
      </w:r>
      <w:r/>
    </w:p>
    <w:p>
      <w:pPr>
        <w:pStyle w:val="ListBullet"/>
        <w:spacing w:line="240" w:lineRule="auto"/>
        <w:ind w:left="720"/>
      </w:pPr>
      <w:r/>
      <w:hyperlink r:id="rId12">
        <w:r>
          <w:rPr>
            <w:color w:val="0000EE"/>
            <w:u w:val="single"/>
          </w:rPr>
          <w:t>[5]</w:t>
        </w:r>
      </w:hyperlink>
      <w:r>
        <w:t xml:space="preserve"> (Tom’s Hardware) - Paragraph 4, Paragraph 8 </w:t>
      </w:r>
      <w:r/>
    </w:p>
    <w:p>
      <w:pPr>
        <w:pStyle w:val="ListBullet"/>
        <w:spacing w:line="240" w:lineRule="auto"/>
        <w:ind w:left="720"/>
      </w:pPr>
      <w:r/>
      <w:hyperlink r:id="rId13">
        <w:r>
          <w:rPr>
            <w:color w:val="0000EE"/>
            <w:u w:val="single"/>
          </w:rPr>
          <w:t>[6]</w:t>
        </w:r>
      </w:hyperlink>
      <w:r>
        <w:t xml:space="preserve"> (Financial Express) - Paragraph 4 </w:t>
      </w:r>
      <w:r/>
    </w:p>
    <w:p>
      <w:pPr>
        <w:pStyle w:val="ListBullet"/>
        <w:spacing w:line="240" w:lineRule="auto"/>
        <w:ind w:left="720"/>
      </w:pPr>
      <w:r/>
      <w:hyperlink r:id="rId14">
        <w:r>
          <w:rPr>
            <w:color w:val="0000EE"/>
            <w:u w:val="single"/>
          </w:rPr>
          <w:t>[7]</w:t>
        </w:r>
      </w:hyperlink>
      <w:r>
        <w:t xml:space="preserve"> (El País)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https://macaubusiness.com/musks-xai-raises-20-bn-in-nvidia-backed-funding-round</w:t>
        </w:r>
      </w:hyperlink>
      <w:r>
        <w:t xml:space="preserve"> - Please view link - unable to able to access data</w:t>
      </w:r>
      <w:r/>
    </w:p>
    <w:p>
      <w:pPr>
        <w:pStyle w:val="ListNumber"/>
        <w:spacing w:line="240" w:lineRule="auto"/>
        <w:ind w:left="720"/>
      </w:pPr>
      <w:r/>
      <w:hyperlink r:id="rId10">
        <w:r>
          <w:rPr>
            <w:color w:val="0000EE"/>
            <w:u w:val="single"/>
          </w:rPr>
          <w:t>https://finance.yahoo.com/news/musk-xai-closed-20-billion-205159440.html</w:t>
        </w:r>
      </w:hyperlink>
      <w:r>
        <w:t xml:space="preserve"> - Elon Musk's artificial intelligence startup xAI has completed a $20 billion funding round, with investors including Nvidia Corp., Valor Equity Partners, and the Qatar Investment Authority. The financing, which includes both equity and debt, is structured through a special purpose vehicle that will purchase Nvidia processors and lease them to xAI for use in its Colossus 2 data center in Memphis. This deal aims to accelerate xAI's infrastructure buildout and the development of transformative AI products.</w:t>
      </w:r>
      <w:r/>
    </w:p>
    <w:p>
      <w:pPr>
        <w:pStyle w:val="ListNumber"/>
        <w:spacing w:line="240" w:lineRule="auto"/>
        <w:ind w:left="720"/>
      </w:pPr>
      <w:r/>
      <w:hyperlink r:id="rId11">
        <w:r>
          <w:rPr>
            <w:color w:val="0000EE"/>
            <w:u w:val="single"/>
          </w:rPr>
          <w:t>https://finance.yahoo.com/news/musks-xai-nears-20-billion-capital-raise-tied-to-nvidia-chips-232913241.html</w:t>
        </w:r>
      </w:hyperlink>
      <w:r>
        <w:t xml:space="preserve"> - Elon Musk's AI startup xAI is raising more financing than initially planned, including an equity investment from Nvidia, to bring its ongoing funding round to $20 billion. The financing, which includes equity and debt, is tied to the Nvidia graphics processing units that xAI plans to use in its data center Colossus 2. The deal is structured through a special purpose vehicle that will purchase Nvidia processors and lease them to xAI over five years, allowing lenders to recover funds through the hardware rather than depending on the company's credit.</w:t>
      </w:r>
      <w:r/>
    </w:p>
    <w:p>
      <w:pPr>
        <w:pStyle w:val="ListNumber"/>
        <w:spacing w:line="240" w:lineRule="auto"/>
        <w:ind w:left="720"/>
      </w:pPr>
      <w:r/>
      <w:hyperlink r:id="rId15">
        <w:r>
          <w:rPr>
            <w:color w:val="0000EE"/>
            <w:u w:val="single"/>
          </w:rPr>
          <w:t>https://www.tomshardware.com/tech-industry/artificial-intelligence/musk-purchases-third-building-at-memphis-site-to-expand-xais-training-capacity-to-a-monstrous-2-gigawatts-announcement-comes-days-after-musk-vows-to-have-more-ai-compute-than-everyone-else</w:t>
        </w:r>
      </w:hyperlink>
      <w:r>
        <w:t xml:space="preserve"> - Elon Musk has announced that xAI has purchased a third building at its Memphis, Tennessee site near the Colossus 2 data center, aiming to significantly expand its AI training capacity. The new facility, dubbed 'MACROHARDRR,' is part of Musk’s broader 'Macrohard' project to develop AI-generated software from the ground up. This expansion will increase xAI’s compute power to nearly 2 gigawatts, putting it on a trajectory to surpass all competitors in AI capability.</w:t>
      </w:r>
      <w:r/>
    </w:p>
    <w:p>
      <w:pPr>
        <w:pStyle w:val="ListNumber"/>
        <w:spacing w:line="240" w:lineRule="auto"/>
        <w:ind w:left="720"/>
      </w:pPr>
      <w:r/>
      <w:hyperlink r:id="rId12">
        <w:r>
          <w:rPr>
            <w:color w:val="0000EE"/>
            <w:u w:val="single"/>
          </w:rPr>
          <w:t>https://www.tomshardware.com/pc-components/gpus/nvidia-backs-20-billion-xai-chip-deal</w:t>
        </w:r>
      </w:hyperlink>
      <w:r>
        <w:t xml:space="preserve"> - Elon Musk’s AI startup xAI is set to raise approximately $20 billion in a massive funding round, combining $7–$8 billion in equity and up to $12 billion in debt. Central to the deal is Nvidia, which is expected to invest $2 billion in equity and supply GPUs under a leasing arrangement using a special-purpose vehicle. This not only ensures xAI priority access to critical AI hardware but also deepens Nvidia’s role in the U.S. AI infrastructure boom.</w:t>
      </w:r>
      <w:r/>
    </w:p>
    <w:p>
      <w:pPr>
        <w:pStyle w:val="ListNumber"/>
        <w:spacing w:line="240" w:lineRule="auto"/>
        <w:ind w:left="720"/>
      </w:pPr>
      <w:r/>
      <w:hyperlink r:id="rId13">
        <w:r>
          <w:rPr>
            <w:color w:val="0000EE"/>
            <w:u w:val="single"/>
          </w:rPr>
          <w:t>https://www.financialexpress.com/life/technology-nvidia-to-boost-elon-musks-xai-20-billion-funding-how-much-is-the-tech-company-investing-4002532/</w:t>
        </w:r>
      </w:hyperlink>
      <w:r>
        <w:t xml:space="preserve"> - Elon Musk’s AI startup xAI is raising more financing than initially planned, including an equity investment from Nvidia, to bring its ongoing funding round to $20 billion. Nvidia is investing as much as $2 billion in the equity portion of the deal, with the financing, which includes equity and debt, tied to the Nvidia graphics processing units that xAI plans to use in its data center Colossus 2.</w:t>
      </w:r>
      <w:r/>
    </w:p>
    <w:p>
      <w:pPr>
        <w:pStyle w:val="ListNumber"/>
        <w:spacing w:line="240" w:lineRule="auto"/>
        <w:ind w:left="720"/>
      </w:pPr>
      <w:r/>
      <w:hyperlink r:id="rId14">
        <w:r>
          <w:rPr>
            <w:color w:val="0000EE"/>
            <w:u w:val="single"/>
          </w:rPr>
          <w:t>https://elpais.com/economia/2025-10-08/elon-musk-responde-a-openai-su-start-up-xai-captara-20000-millones-de-dolares-con-el-respaldo-de-nvidia.html</w:t>
        </w:r>
      </w:hyperlink>
      <w:r>
        <w:t xml:space="preserve"> - Elon Musk's AI startup xAI plans to increase its funding round to $20 billion, surpassing the initial forecast of $12 billion. Among the main backers is Nvidia, which will contribute $2 billion. The operation includes $7.5 billion in equity and $12.5 billion in debt, potentially valuing xAI at $200 billion. Apollo Global Management and Diameter Capital Partners participate in the debt issuance, while Valor Capital leads the equity portion.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caubusiness.com/musks-xai-raises-20-bn-in-nvidia-backed-funding-round" TargetMode="External"/><Relationship Id="rId10" Type="http://schemas.openxmlformats.org/officeDocument/2006/relationships/hyperlink" Target="https://finance.yahoo.com/news/musk-xai-closed-20-billion-205159440.html" TargetMode="External"/><Relationship Id="rId11" Type="http://schemas.openxmlformats.org/officeDocument/2006/relationships/hyperlink" Target="https://finance.yahoo.com/news/musks-xai-nears-20-billion-capital-raise-tied-to-nvidia-chips-232913241.html" TargetMode="External"/><Relationship Id="rId12" Type="http://schemas.openxmlformats.org/officeDocument/2006/relationships/hyperlink" Target="https://www.tomshardware.com/pc-components/gpus/nvidia-backs-20-billion-xai-chip-deal" TargetMode="External"/><Relationship Id="rId13" Type="http://schemas.openxmlformats.org/officeDocument/2006/relationships/hyperlink" Target="https://www.financialexpress.com/life/technology-nvidia-to-boost-elon-musks-xai-20-billion-funding-how-much-is-the-tech-company-investing-4002532/" TargetMode="External"/><Relationship Id="rId14" Type="http://schemas.openxmlformats.org/officeDocument/2006/relationships/hyperlink" Target="https://elpais.com/economia/2025-10-08/elon-musk-responde-a-openai-su-start-up-xai-captara-20000-millones-de-dolares-con-el-respaldo-de-nvidia.html" TargetMode="External"/><Relationship Id="rId15" Type="http://schemas.openxmlformats.org/officeDocument/2006/relationships/hyperlink" Target="https://www.tomshardware.com/tech-industry/artificial-intelligence/musk-purchases-third-building-at-memphis-site-to-expand-xais-training-capacity-to-a-monstrous-2-gigawatts-announcement-comes-days-after-musk-vows-to-have-more-ai-compute-than-everyone-els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