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Radware uncovers 'ZombieAgent', a zero-click AI vulnerability enabling stealth data theft in enterprises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Radware has disclosed a newly discovered zero-click indirect prompt injection vulnerability it calls "ZombieAgent" that it says targets OpenAI’s Deep Research agent and could enable invisible, persistent data theft and agent hijacking across enterprise environments. According to Radware’s press release, the flaw allows attackers to implant malicious rules into an agent’s long-term memory or working notes so that the agent executes hidden actions every time it is used, silently collecting sensitive information and potentially propagating across contacts and recipients. </w:t>
      </w:r>
      <w:hyperlink r:id="rId9">
        <w:r>
          <w:rPr>
            <w:color w:val="0000EE"/>
            <w:u w:val="single"/>
          </w:rPr>
          <w:t>[1]</w:t>
        </w:r>
      </w:hyperlink>
      <w:hyperlink r:id="rId10">
        <w:r>
          <w:rPr>
            <w:color w:val="0000EE"/>
            <w:u w:val="single"/>
          </w:rPr>
          <w:t>[2]</w:t>
        </w:r>
      </w:hyperlink>
      <w:r/>
    </w:p>
    <w:p>
      <w:r/>
      <w:r>
        <w:t xml:space="preserve">Radware frames ZombieAgent as an advance on its earlier ShadowLeak research, describing a multi‑stage attack that begins with what appears to be a normal email, document or webpage containing concealed directives. When a connected AI agent processes that content, for example during routine inbox summarisation, the agent interprets the embedded instructions as legitimate commands. Radware says this enables zero‑click exploitation with no user interaction required. According to the company, because the malicious activity executes within OpenAI’s cloud infrastructure rather than on corporate endpoints, traditional enterprise controls such as secure web gateways, endpoint detection and response, and firewalls would not log or detect the exfiltration.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“ZombieAgent illustrates a critical structural weakness in today’s agentic AI platforms,” Pascal Geenens, vice president, threat intelligence at Radware, said in the company’s announcement. He warned that enterprises often lack visibility into how agents interpret untrusted content or what actions they execute in the cloud, creating a “dangerous blind spot” attackers can exploit. The comments were included in Radware’s Globe Newswire release. </w:t>
      </w:r>
      <w:hyperlink r:id="rId9">
        <w:r>
          <w:rPr>
            <w:color w:val="0000EE"/>
            <w:u w:val="single"/>
          </w:rPr>
          <w:t>[1]</w:t>
        </w:r>
      </w:hyperlink>
      <w:r/>
    </w:p>
    <w:p>
      <w:r/>
      <w:r>
        <w:t xml:space="preserve">Radware has presented ZombieAgent as part of a broader pattern of threats arising from the expanding "agentic" attack surface, where autonomous agents read email, interact with systems, initiate workflows and make decisions. Industry reporting and Radware’s prior advisories on ShadowLeak documented a similar server‑side risk: attackers embedding instructions that cause an AI agent to leak data directly from the provider’s infrastructure. According to Radware’s ShadowLeak advisory, OpenAI previously confirmed and fixed the related issue after responsible disclosure. </w:t>
      </w:r>
      <w:hyperlink r:id="rId11">
        <w:r>
          <w:rPr>
            <w:color w:val="0000EE"/>
            <w:u w:val="single"/>
          </w:rPr>
          <w:t>[3]</w:t>
        </w:r>
      </w:hyperlink>
      <w:hyperlink r:id="rId12">
        <w:r>
          <w:rPr>
            <w:color w:val="0000EE"/>
            <w:u w:val="single"/>
          </w:rPr>
          <w:t>[4]</w:t>
        </w:r>
      </w:hyperlink>
      <w:hyperlink r:id="rId13">
        <w:r>
          <w:rPr>
            <w:color w:val="0000EE"/>
            <w:u w:val="single"/>
          </w:rPr>
          <w:t>[7]</w:t>
        </w:r>
      </w:hyperlink>
      <w:r/>
    </w:p>
    <w:p>
      <w:r/>
      <w:r>
        <w:t xml:space="preserve">The company disclosed ZombieAgent to OpenAI under responsible disclosure protocols and said it will publish a full technical breakdown and defensive recommendations through its Security Research Center following a live webinar scheduled for 20 January 2026. Radware invited security leaders and AI developers to attend the webinar, which it says will explore the attack’s anatomy and best practices for securing AI agents. The announcement reiterates Radware’s broader threat research agenda and its positioning as a provider of AI‑driven application and infrastructure security. </w:t>
      </w:r>
      <w:hyperlink r:id="rId9">
        <w:r>
          <w:rPr>
            <w:color w:val="0000EE"/>
            <w:u w:val="single"/>
          </w:rPr>
          <w:t>[1]</w:t>
        </w:r>
      </w:hyperlink>
      <w:hyperlink r:id="rId10">
        <w:r>
          <w:rPr>
            <w:color w:val="0000EE"/>
            <w:u w:val="single"/>
          </w:rPr>
          <w:t>[2]</w:t>
        </w:r>
      </w:hyperlink>
      <w:hyperlink r:id="rId14">
        <w:r>
          <w:rPr>
            <w:color w:val="0000EE"/>
            <w:u w:val="single"/>
          </w:rPr>
          <w:t>[6]</w:t>
        </w:r>
      </w:hyperlink>
      <w:r/>
    </w:p>
    <w:p>
      <w:r/>
      <w:r>
        <w:t xml:space="preserve">Radware’s new advisory dovetails with its other research on malicious bots and agent impersonation, which warns that agent modes and POST‑capable interfaces undermine traditional bot mitigation assumptions. That earlier work argues that attackers can exploit API and agent behaviours to masquerade as legitimate services, further complicating detection and mitigation for organisations that rely on third‑party AI platforms. According to Radware, these combined weaknesses demand new defensive approaches that consider server‑side agent behaviour as part of enterprise risk models. </w:t>
      </w:r>
      <w:hyperlink r:id="rId15">
        <w:r>
          <w:rPr>
            <w:color w:val="0000EE"/>
            <w:u w:val="single"/>
          </w:rPr>
          <w:t>[5]</w:t>
        </w:r>
      </w:hyperlink>
      <w:r/>
    </w:p>
    <w:p>
      <w:r/>
      <w:r>
        <w:t xml:space="preserve">Experts and organisations using agentic AI should take Radware’s disclosure as an early warning to assess how external AI agents are configured, what permissions they hold, and whether logs and monitoring capture agent interactions and cloud‑side actions. Industry data and Radware’s advisories suggest that reliance on conventional perimeter and endpoint controls alone will be insufficient where sensitive data is processed by provider‑hosted agents; organisations will likely need tighter access controls, stricter data handling policies for agent integrations, and provider‑level mitigations to reduce the risk of stealthy server‑side exfiltration. </w:t>
      </w:r>
      <w:hyperlink r:id="rId11">
        <w:r>
          <w:rPr>
            <w:color w:val="0000EE"/>
            <w:u w:val="single"/>
          </w:rPr>
          <w:t>[3]</w:t>
        </w:r>
      </w:hyperlink>
      <w:hyperlink r:id="rId12">
        <w:r>
          <w:rPr>
            <w:color w:val="0000EE"/>
            <w:u w:val="single"/>
          </w:rPr>
          <w:t>[4]</w:t>
        </w:r>
      </w:hyperlink>
      <w:hyperlink r:id="rId15">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(Globe Newswire) - Paragraph 1, Paragraph 2, Paragraph 3, Paragraph 5 </w:t>
      </w:r>
      <w:r/>
    </w:p>
    <w:p>
      <w:pPr>
        <w:pStyle w:val="ListBullet"/>
        <w:spacing w:line="240" w:lineRule="auto"/>
        <w:ind w:left="720"/>
      </w:pPr>
      <w:r/>
      <w:hyperlink r:id="rId10">
        <w:r>
          <w:rPr>
            <w:color w:val="0000EE"/>
            <w:u w:val="single"/>
          </w:rPr>
          <w:t>[2]</w:t>
        </w:r>
      </w:hyperlink>
      <w:r>
        <w:t xml:space="preserve"> (Globe Newswire / Radware release summary) - Paragraph 1, Paragraph 5 </w:t>
      </w:r>
      <w:r/>
    </w:p>
    <w:p>
      <w:pPr>
        <w:pStyle w:val="ListBullet"/>
        <w:spacing w:line="240" w:lineRule="auto"/>
        <w:ind w:left="720"/>
      </w:pPr>
      <w:r/>
      <w:hyperlink r:id="rId11">
        <w:r>
          <w:rPr>
            <w:color w:val="0000EE"/>
            <w:u w:val="single"/>
          </w:rPr>
          <w:t>[3]</w:t>
        </w:r>
      </w:hyperlink>
      <w:r>
        <w:t xml:space="preserve"> (Radware ShadowLeak advisory page) - Paragraph 2, Paragraph 4, Paragraph 7 </w:t>
      </w:r>
      <w:r/>
    </w:p>
    <w:p>
      <w:pPr>
        <w:pStyle w:val="ListBullet"/>
        <w:spacing w:line="240" w:lineRule="auto"/>
        <w:ind w:left="720"/>
      </w:pPr>
      <w:r/>
      <w:hyperlink r:id="rId12">
        <w:r>
          <w:rPr>
            <w:color w:val="0000EE"/>
            <w:u w:val="single"/>
          </w:rPr>
          <w:t>[4]</w:t>
        </w:r>
      </w:hyperlink>
      <w:r>
        <w:t xml:space="preserve"> (Radware ShadowLeak PDF advisory) - Paragraph 2, Paragraph 4, Paragraph 7 </w:t>
      </w:r>
      <w:r/>
    </w:p>
    <w:p>
      <w:pPr>
        <w:pStyle w:val="ListBullet"/>
        <w:spacing w:line="240" w:lineRule="auto"/>
        <w:ind w:left="720"/>
      </w:pPr>
      <w:r/>
      <w:hyperlink r:id="rId15">
        <w:r>
          <w:rPr>
            <w:color w:val="0000EE"/>
            <w:u w:val="single"/>
          </w:rPr>
          <w:t>[5]</w:t>
        </w:r>
      </w:hyperlink>
      <w:r>
        <w:t xml:space="preserve"> (Radware report "The AI identity dilemma") - Paragraph 6, Paragraph 7 </w:t>
      </w:r>
      <w:r/>
    </w:p>
    <w:p>
      <w:pPr>
        <w:pStyle w:val="ListBullet"/>
        <w:spacing w:line="240" w:lineRule="auto"/>
        <w:ind w:left="720"/>
      </w:pPr>
      <w:r/>
      <w:hyperlink r:id="rId14">
        <w:r>
          <w:rPr>
            <w:color w:val="0000EE"/>
            <w:u w:val="single"/>
          </w:rPr>
          <w:t>[6]</w:t>
        </w:r>
      </w:hyperlink>
      <w:r>
        <w:t xml:space="preserve"> (StockTitan summary) - Paragraph 5 </w:t>
      </w:r>
      <w:r/>
    </w:p>
    <w:p>
      <w:pPr>
        <w:pStyle w:val="ListBullet"/>
        <w:spacing w:line="240" w:lineRule="auto"/>
        <w:ind w:left="720"/>
      </w:pPr>
      <w:r/>
      <w:hyperlink r:id="rId13">
        <w:r>
          <w:rPr>
            <w:color w:val="0000EE"/>
            <w:u w:val="single"/>
          </w:rPr>
          <w:t>[7]</w:t>
        </w:r>
      </w:hyperlink>
      <w:r>
        <w:t xml:space="preserve"> (Dataconomy coverage of ShadowLeak)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https://www.quiverquant.com/news/Radware+Discovers+ZombieAgent%3A+New+Zero-Click+Vulnerability+in+OpenAI%27s+Deep+Research+Agent+Exposes+Enterprises+to+Data+Theft+Risks</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https://www.globenewswire.com/news-release/2026/01/08/3215156/0/en/Radware-Unveils-ZombieAgent-A-Newly-Discovered-Zero-Click-AI-Agent-Vulnerability-Enabling-Silent-Takeover-and-Cloud-Based-Data-Exfiltration.html</w:t>
        </w:r>
      </w:hyperlink>
      <w:r>
        <w:t xml:space="preserve"> - Radware has announced the discovery of 'ZombieAgent', a zero-click indirect prompt injection vulnerability targeting OpenAI's Deep Research agent. This flaw allows attackers to implant malicious rules into an agent's long-term memory, enabling persistent data theft and autonomous propagation across networks. The attack operates entirely within OpenAI's cloud infrastructure, making it difficult to detect with traditional security tools. Radware disclosed the vulnerability to OpenAI under responsible disclosure protocols and will host a webinar on January 20, 2026, to discuss the implications and best practices for securing AI agents.</w:t>
      </w:r>
      <w:r/>
    </w:p>
    <w:p>
      <w:pPr>
        <w:pStyle w:val="ListNumber"/>
        <w:spacing w:line="240" w:lineRule="auto"/>
        <w:ind w:left="720"/>
      </w:pPr>
      <w:r/>
      <w:hyperlink r:id="rId11">
        <w:r>
          <w:rPr>
            <w:color w:val="0000EE"/>
            <w:u w:val="single"/>
          </w:rPr>
          <w:t>https://www.radware.com/security/threat-advisories-and-attack-reports/shadowleak/</w:t>
        </w:r>
      </w:hyperlink>
      <w:r>
        <w:t xml:space="preserve"> - Radware's 'ShadowLeak' is a zero-click indirect prompt injection vulnerability in OpenAI's ChatGPT, discovered when connected to enterprise Gmail and allowed to browse the web. The attack involves sending a legitimate-looking email with hidden malicious instructions, leading the AI agent to exfiltrate sensitive data without user interaction. This server-side leak occurs directly from OpenAI's infrastructure, bypassing traditional security measures and making detection challenging. The vulnerability was responsibly disclosed to OpenAI, which has confirmed and fixed the issue.</w:t>
      </w:r>
      <w:r/>
    </w:p>
    <w:p>
      <w:pPr>
        <w:pStyle w:val="ListNumber"/>
        <w:spacing w:line="240" w:lineRule="auto"/>
        <w:ind w:left="720"/>
      </w:pPr>
      <w:r/>
      <w:hyperlink r:id="rId12">
        <w:r>
          <w:rPr>
            <w:color w:val="0000EE"/>
            <w:u w:val="single"/>
          </w:rPr>
          <w:t>https://www.radware.com/getattachment/7bf74537-e90e-414e-a82b-d7b4935bae08/Threat-Advisory-ShadowLeak-Sept-2025.pdf.aspx</w:t>
        </w:r>
      </w:hyperlink>
      <w:r>
        <w:t xml:space="preserve"> - Radware's advisory on 'ShadowLeak' details a zero-click indirect prompt injection vulnerability in OpenAI's ChatGPT. The attack involves embedding malicious instructions in emails, leading the AI agent to exfiltrate sensitive data without user interaction. This server-side leak occurs directly from OpenAI's infrastructure, making detection by traditional security tools difficult. The advisory highlights the business impact, including exposure of personal and sensitive information, potential regulatory violations, and reputational harm. The vulnerability was responsibly disclosed to OpenAI, which has confirmed and fixed the issue.</w:t>
      </w:r>
      <w:r/>
    </w:p>
    <w:p>
      <w:pPr>
        <w:pStyle w:val="ListNumber"/>
        <w:spacing w:line="240" w:lineRule="auto"/>
        <w:ind w:left="720"/>
      </w:pPr>
      <w:r/>
      <w:hyperlink r:id="rId15">
        <w:r>
          <w:rPr>
            <w:color w:val="0000EE"/>
            <w:u w:val="single"/>
          </w:rPr>
          <w:t>https://www.radware.com/security/threat-advisories-and-attack-reports/the-ai-identity-dilemma-malicious-bots-in-disguise/</w:t>
        </w:r>
      </w:hyperlink>
      <w:r>
        <w:t xml:space="preserve"> - Radware's report discusses the emergence of malicious bots impersonating legitimate AI agents from providers like OpenAI, Google, and Anthropic. These bots exploit AI agent modes that require POST request permissions, breaking traditional bot security assumptions. The report highlights a critical security gap in bot mitigation systems due to the rise of AI agent modes, emphasizing the need for enhanced security measures to detect and prevent such impersonation attacks.</w:t>
      </w:r>
      <w:r/>
    </w:p>
    <w:p>
      <w:pPr>
        <w:pStyle w:val="ListNumber"/>
        <w:spacing w:line="240" w:lineRule="auto"/>
        <w:ind w:left="720"/>
      </w:pPr>
      <w:r/>
      <w:hyperlink r:id="rId14">
        <w:r>
          <w:rPr>
            <w:color w:val="0000EE"/>
            <w:u w:val="single"/>
          </w:rPr>
          <w:t>https://www.stocktitan.net/news/RDWR/radware-unveils-zombie-agent-a-newly-discovered-zero-click-ai-agent-qp2pn3udihy4.html</w:t>
        </w:r>
      </w:hyperlink>
      <w:r>
        <w:t xml:space="preserve"> - StockTitan reports on Radware's discovery of 'ZombieAgent', a zero-click vulnerability in OpenAI's Deep Research agent. The flaw allows attackers to implant malicious rules into the agent's long-term memory, enabling persistent data theft and autonomous propagation across networks. The attack operates entirely within OpenAI's cloud infrastructure, making it difficult to detect with traditional security tools. Radware disclosed the vulnerability to OpenAI under responsible disclosure protocols and will host a webinar on January 20, 2026, to discuss the implications and best practices for securing AI agents.</w:t>
      </w:r>
      <w:r/>
    </w:p>
    <w:p>
      <w:pPr>
        <w:pStyle w:val="ListNumber"/>
        <w:spacing w:line="240" w:lineRule="auto"/>
        <w:ind w:left="720"/>
      </w:pPr>
      <w:r/>
      <w:hyperlink r:id="rId13">
        <w:r>
          <w:rPr>
            <w:color w:val="0000EE"/>
            <w:u w:val="single"/>
          </w:rPr>
          <w:t>https://dataconomy.com/2025/09/23/chatgpt-shadowleak-zero-click-flaw/</w:t>
        </w:r>
      </w:hyperlink>
      <w:r>
        <w:t xml:space="preserve"> - Dataconomy reports on Radware's discovery of a zero-click vulnerability, 'ShadowLeak', in ChatGPT's Deep Research agent. The flaw allows data theft from OpenAI's servers as enterprises increasingly use AI to analyze sensitive emails and internal reports. The attack is a server-side exploit, meaning it executes entirely on OpenAI's servers, allowing attackers to exfiltrate sensitive data without requiring any user interaction, operating completely covertly. The vulnerability was responsibly disclosed to OpenAI, which has confirmed and fixed the issue.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iverquant.com/news/Radware+Discovers+ZombieAgent%3A+New+Zero-Click+Vulnerability+in+OpenAI%27s+Deep+Research+Agent+Exposes+Enterprises+to+Data+Theft+Risks" TargetMode="External"/><Relationship Id="rId10" Type="http://schemas.openxmlformats.org/officeDocument/2006/relationships/hyperlink" Target="https://www.globenewswire.com/news-release/2026/01/08/3215156/0/en/Radware-Unveils-ZombieAgent-A-Newly-Discovered-Zero-Click-AI-Agent-Vulnerability-Enabling-Silent-Takeover-and-Cloud-Based-Data-Exfiltration.html" TargetMode="External"/><Relationship Id="rId11" Type="http://schemas.openxmlformats.org/officeDocument/2006/relationships/hyperlink" Target="https://www.radware.com/security/threat-advisories-and-attack-reports/shadowleak/" TargetMode="External"/><Relationship Id="rId12" Type="http://schemas.openxmlformats.org/officeDocument/2006/relationships/hyperlink" Target="https://www.radware.com/getattachment/7bf74537-e90e-414e-a82b-d7b4935bae08/Threat-Advisory-ShadowLeak-Sept-2025.pdf.aspx" TargetMode="External"/><Relationship Id="rId13" Type="http://schemas.openxmlformats.org/officeDocument/2006/relationships/hyperlink" Target="https://dataconomy.com/2025/09/23/chatgpt-shadowleak-zero-click-flaw/" TargetMode="External"/><Relationship Id="rId14" Type="http://schemas.openxmlformats.org/officeDocument/2006/relationships/hyperlink" Target="https://www.stocktitan.net/news/RDWR/radware-unveils-zombie-agent-a-newly-discovered-zero-click-ai-agent-qp2pn3udihy4.html" TargetMode="External"/><Relationship Id="rId15" Type="http://schemas.openxmlformats.org/officeDocument/2006/relationships/hyperlink" Target="https://www.radware.com/security/threat-advisories-and-attack-reports/the-ai-identity-dilemma-malicious-bots-in-disguis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