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Malaysia joins Indonesia in blocking Elon Musk’s Grok over AI-generated non-consensual sexual images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Malaysia has temporarily blocked access to Elon Musk’s AI chatbot Grok, joining Indonesia in the first coordinated national responses to global outrage over the tool’s capacity to produce sexualised, non-consensual images, including those depicting minors. The Malaysian Communications and Multimedia Commission (MCMC) said the restriction will remain “until effective safeguards were implemented”. </w:t>
      </w:r>
      <w:hyperlink r:id="rId9">
        <w:r>
          <w:rPr>
            <w:color w:val="0000EE"/>
            <w:u w:val="single"/>
          </w:rPr>
          <w:t>[1]</w:t>
        </w:r>
      </w:hyperlink>
      <w:hyperlink r:id="rId10">
        <w:r>
          <w:rPr>
            <w:color w:val="0000EE"/>
            <w:u w:val="single"/>
          </w:rPr>
          <w:t>[2]</w:t>
        </w:r>
      </w:hyperlink>
      <w:hyperlink r:id="rId11">
        <w:r>
          <w:rPr>
            <w:color w:val="0000EE"/>
            <w:u w:val="single"/>
          </w:rPr>
          <w:t>[7]</w:t>
        </w:r>
      </w:hyperlink>
      <w:r/>
    </w:p>
    <w:p>
      <w:r/>
      <w:r>
        <w:t xml:space="preserve">The MCMC said it had issued notices to X and xAI demanding “the implementation of effective technical and moderation safeguards”, but judged the companies’ responses insufficient because they largely relied on user-initiated reporting rather than preventative measures. The regulator warned Grok can “generate obscene, sexually explicit, indecent, grossly offensive, and nonconsensual manipulated images, including content involving women and minors”. </w:t>
      </w:r>
      <w:hyperlink r:id="rId9">
        <w:r>
          <w:rPr>
            <w:color w:val="0000EE"/>
            <w:u w:val="single"/>
          </w:rPr>
          <w:t>[1]</w:t>
        </w:r>
      </w:hyperlink>
      <w:r/>
    </w:p>
    <w:p>
      <w:r/>
      <w:r>
        <w:t xml:space="preserve">Indonesia’s temporary block preceded Malaysia’s action by a day, with the country’s communications ministry and its minister, Meutya Hafid, saying the government viewed “the practice of nonconsensual sexual deepfakes as a serious violation of human rights, dignity, and the security of citizens in the digital space”. Reports from Indonesia suggested some users were still able to access Grok via the app or through X, albeit with degraded performance. </w:t>
      </w:r>
      <w:hyperlink r:id="rId9">
        <w:r>
          <w:rPr>
            <w:color w:val="0000EE"/>
            <w:u w:val="single"/>
          </w:rPr>
          <w:t>[1]</w:t>
        </w:r>
      </w:hyperlink>
      <w:hyperlink r:id="rId10">
        <w:r>
          <w:rPr>
            <w:color w:val="0000EE"/>
            <w:u w:val="single"/>
          </w:rPr>
          <w:t>[2]</w:t>
        </w:r>
      </w:hyperlink>
      <w:hyperlink r:id="rId11">
        <w:r>
          <w:rPr>
            <w:color w:val="0000EE"/>
            <w:u w:val="single"/>
          </w:rPr>
          <w:t>[7]</w:t>
        </w:r>
      </w:hyperlink>
      <w:r/>
    </w:p>
    <w:p>
      <w:r/>
      <w:r>
        <w:t xml:space="preserve">xAI, the Musk-led company that developed Grok, has moved to restrict image-generation and editing features on X, saying those functions would be “limited to paying subscribers”. The company portrayed this as a step to increase accountability because subscribers provide personal details that make misuse traceable. Industry and regulatory observers have, however, criticised monetisation as an inadequate technical safeguard. </w:t>
      </w:r>
      <w:hyperlink r:id="rId9">
        <w:r>
          <w:rPr>
            <w:color w:val="0000EE"/>
            <w:u w:val="single"/>
          </w:rPr>
          <w:t>[1]</w:t>
        </w:r>
      </w:hyperlink>
      <w:hyperlink r:id="rId12">
        <w:r>
          <w:rPr>
            <w:color w:val="0000EE"/>
            <w:u w:val="single"/>
          </w:rPr>
          <w:t>[4]</w:t>
        </w:r>
      </w:hyperlink>
      <w:hyperlink r:id="rId13">
        <w:r>
          <w:rPr>
            <w:color w:val="0000EE"/>
            <w:u w:val="single"/>
          </w:rPr>
          <w:t>[5]</w:t>
        </w:r>
      </w:hyperlink>
      <w:r/>
    </w:p>
    <w:p>
      <w:r/>
      <w:r>
        <w:t xml:space="preserve">Independent analysis and reporting have amplified concerns about the scale and character of the problem. A forensics report cited by news outlets found a small but significant share of generated images in a sampled dataset involved minors in sexually suggestive contexts, heightening fears that the tool facilitates widespread non-consensual sexualisation. Governments across Europe and elsewhere have issued warnings, opened inquiries, or referred content to prosecutors. </w:t>
      </w:r>
      <w:hyperlink r:id="rId14">
        <w:r>
          <w:rPr>
            <w:color w:val="0000EE"/>
            <w:u w:val="single"/>
          </w:rPr>
          <w:t>[3]</w:t>
        </w:r>
      </w:hyperlink>
      <w:hyperlink r:id="rId12">
        <w:r>
          <w:rPr>
            <w:color w:val="0000EE"/>
            <w:u w:val="single"/>
          </w:rPr>
          <w:t>[4]</w:t>
        </w:r>
      </w:hyperlink>
      <w:r/>
    </w:p>
    <w:p>
      <w:r/>
      <w:r>
        <w:t xml:space="preserve">European officials have been particularly vocal. Germany’s culture and media minister asked the European Commission to consider legal steps to curb what he described as the “industrialisation of sexual harassment”. Italy’s data protection authority warned that creating explicit images without consent may amount to severe privacy violations or criminal offences, while French ministers said they had referred explicit Grok-generated content to prosecutors and alerted media regulators. The UK has also raised the possibility of a ban if stronger action is not taken. </w:t>
      </w:r>
      <w:hyperlink r:id="rId9">
        <w:r>
          <w:rPr>
            <w:color w:val="0000EE"/>
            <w:u w:val="single"/>
          </w:rPr>
          <w:t>[1]</w:t>
        </w:r>
      </w:hyperlink>
      <w:hyperlink r:id="rId12">
        <w:r>
          <w:rPr>
            <w:color w:val="0000EE"/>
            <w:u w:val="single"/>
          </w:rPr>
          <w:t>[4]</w:t>
        </w:r>
      </w:hyperlink>
      <w:hyperlink r:id="rId13">
        <w:r>
          <w:rPr>
            <w:color w:val="0000EE"/>
            <w:u w:val="single"/>
          </w:rPr>
          <w:t>[5]</w:t>
        </w:r>
      </w:hyperlink>
      <w:r/>
    </w:p>
    <w:p>
      <w:r/>
      <w:r>
        <w:t xml:space="preserve">Regulators have stressed that limiting access on one platform does not end the risk because Grok functions across multiple interfaces, including a separate app and website. Several accounts and government statements say the feature remains reachable outside X for some users, complicating enforcement and prompting calls for cross-jurisdictional cooperation and technical remedies such as robust pre-publication filtering, identity verification and rate limits. </w:t>
      </w:r>
      <w:hyperlink r:id="rId9">
        <w:r>
          <w:rPr>
            <w:color w:val="0000EE"/>
            <w:u w:val="single"/>
          </w:rPr>
          <w:t>[1]</w:t>
        </w:r>
      </w:hyperlink>
      <w:hyperlink r:id="rId12">
        <w:r>
          <w:rPr>
            <w:color w:val="0000EE"/>
            <w:u w:val="single"/>
          </w:rPr>
          <w:t>[4]</w:t>
        </w:r>
      </w:hyperlink>
      <w:hyperlink r:id="rId11">
        <w:r>
          <w:rPr>
            <w:color w:val="0000EE"/>
            <w:u w:val="single"/>
          </w:rPr>
          <w:t>[7]</w:t>
        </w:r>
      </w:hyperlink>
      <w:r/>
    </w:p>
    <w:p>
      <w:r/>
      <w:r>
        <w:t xml:space="preserve">The unfolding backlash illustrates the tension between rapid AI feature rollout and established legal and ethical frameworks. Authorities in India, Brazil and other jurisdictions have already demanded removals or explanations, and some regulators have threatened fines or platform restrictions under emerging online-safety laws if companies do not implement demonstrably effective, enforceable controls. Industry data and watchdog reports continue to be sought by governments weighing regulatory or legal action. </w:t>
      </w:r>
      <w:hyperlink r:id="rId9">
        <w:r>
          <w:rPr>
            <w:color w:val="0000EE"/>
            <w:u w:val="single"/>
          </w:rPr>
          <w:t>[1]</w:t>
        </w:r>
      </w:hyperlink>
      <w:hyperlink r:id="rId10">
        <w:r>
          <w:rPr>
            <w:color w:val="0000EE"/>
            <w:u w:val="single"/>
          </w:rPr>
          <w:t>[2]</w:t>
        </w:r>
      </w:hyperlink>
      <w:hyperlink r:id="rId14">
        <w:r>
          <w:rPr>
            <w:color w:val="0000EE"/>
            <w:u w:val="single"/>
          </w:rPr>
          <w:t>[3]</w:t>
        </w:r>
      </w:hyperlink>
      <w:hyperlink r:id="rId12">
        <w:r>
          <w:rPr>
            <w:color w:val="0000EE"/>
            <w:u w:val="single"/>
          </w:rPr>
          <w:t>[4]</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(The Guardian) - Paragraph 1, Paragraph 2, Paragraph 3, Paragraph 4, Paragraph 6, Paragraph 7, Paragraph 8 </w:t>
      </w:r>
      <w:r/>
    </w:p>
    <w:p>
      <w:pPr>
        <w:pStyle w:val="ListBullet"/>
        <w:spacing w:line="240" w:lineRule="auto"/>
        <w:ind w:left="720"/>
      </w:pPr>
      <w:r/>
      <w:hyperlink r:id="rId10">
        <w:r>
          <w:rPr>
            <w:color w:val="0000EE"/>
            <w:u w:val="single"/>
          </w:rPr>
          <w:t>[2]</w:t>
        </w:r>
      </w:hyperlink>
      <w:r>
        <w:t xml:space="preserve"> (AP) - Paragraph 1, Paragraph 3, Paragraph 8 </w:t>
      </w:r>
      <w:r/>
    </w:p>
    <w:p>
      <w:pPr>
        <w:pStyle w:val="ListBullet"/>
        <w:spacing w:line="240" w:lineRule="auto"/>
        <w:ind w:left="720"/>
      </w:pPr>
      <w:r/>
      <w:hyperlink r:id="rId14">
        <w:r>
          <w:rPr>
            <w:color w:val="0000EE"/>
            <w:u w:val="single"/>
          </w:rPr>
          <w:t>[3]</w:t>
        </w:r>
      </w:hyperlink>
      <w:r>
        <w:t xml:space="preserve"> (AP) - Paragraph 5, Paragraph 8 </w:t>
      </w:r>
      <w:r/>
    </w:p>
    <w:p>
      <w:pPr>
        <w:pStyle w:val="ListBullet"/>
        <w:spacing w:line="240" w:lineRule="auto"/>
        <w:ind w:left="720"/>
      </w:pPr>
      <w:r/>
      <w:hyperlink r:id="rId12">
        <w:r>
          <w:rPr>
            <w:color w:val="0000EE"/>
            <w:u w:val="single"/>
          </w:rPr>
          <w:t>[4]</w:t>
        </w:r>
      </w:hyperlink>
      <w:r>
        <w:t xml:space="preserve"> (AP) - Paragraph 4, Paragraph 5, Paragraph 7, Paragraph 8 </w:t>
      </w:r>
      <w:r/>
    </w:p>
    <w:p>
      <w:pPr>
        <w:pStyle w:val="ListBullet"/>
        <w:spacing w:line="240" w:lineRule="auto"/>
        <w:ind w:left="720"/>
      </w:pPr>
      <w:r/>
      <w:hyperlink r:id="rId13">
        <w:r>
          <w:rPr>
            <w:color w:val="0000EE"/>
            <w:u w:val="single"/>
          </w:rPr>
          <w:t>[5]</w:t>
        </w:r>
      </w:hyperlink>
      <w:r>
        <w:t xml:space="preserve"> (Tom's Guide) - Paragraph 4, Paragraph 6 </w:t>
      </w:r>
      <w:r/>
    </w:p>
    <w:p>
      <w:pPr>
        <w:pStyle w:val="ListBullet"/>
        <w:spacing w:line="240" w:lineRule="auto"/>
        <w:ind w:left="720"/>
      </w:pPr>
      <w:r/>
      <w:hyperlink r:id="rId11">
        <w:r>
          <w:rPr>
            <w:color w:val="0000EE"/>
            <w:u w:val="single"/>
          </w:rPr>
          <w:t>[7]</w:t>
        </w:r>
      </w:hyperlink>
      <w:r>
        <w:t xml:space="preserve"> (Al Jazeera) - Paragraph 1, Paragraph 3, Paragraph 7</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https://www.theguardian.com/technology/2026/jan/12/malaysia-blocks-elon-musk-grok-ai-fake-sexualised-images-indonesia-x-chatbot</w:t>
        </w:r>
      </w:hyperlink>
      <w:r>
        <w:t xml:space="preserve"> - Please view link - unable to able to access data</w:t>
      </w:r>
      <w:r/>
    </w:p>
    <w:p>
      <w:pPr>
        <w:pStyle w:val="ListNumber"/>
        <w:spacing w:line="240" w:lineRule="auto"/>
        <w:ind w:left="720"/>
      </w:pPr>
      <w:r/>
      <w:hyperlink r:id="rId10">
        <w:r>
          <w:rPr>
            <w:color w:val="0000EE"/>
            <w:u w:val="single"/>
          </w:rPr>
          <w:t>https://apnews.com/article/c7cb320327f259c4da35908e1269c225</w:t>
        </w:r>
      </w:hyperlink>
      <w:r>
        <w:t xml:space="preserve"> - Malaysia and Indonesia have become the first countries to block access to Elon Musk's AI chatbot, Grok, due to concerns over its misuse in generating sexually explicit, non-consensual images. Authorities in both nations cited the emergence of manipulated and pornographic content involving women and minors as the primary reason for their action. Indonesia's Communications Ministry emphasized the risk such content poses to privacy, human rights, and individual well-being. Malaysia followed suit, stating that Grok had been repeatedly misused despite warnings, and responses from xAI were inadequate, relying largely on user reporting rather than preventive safeguards.</w:t>
      </w:r>
      <w:r/>
    </w:p>
    <w:p>
      <w:pPr>
        <w:pStyle w:val="ListNumber"/>
        <w:spacing w:line="240" w:lineRule="auto"/>
        <w:ind w:left="720"/>
      </w:pPr>
      <w:r/>
      <w:hyperlink r:id="rId14">
        <w:r>
          <w:rPr>
            <w:color w:val="0000EE"/>
            <w:u w:val="single"/>
          </w:rPr>
          <w:t>https://apnews.com/article/2021bbdb508d080d46e3ae7b8f297d36</w:t>
        </w:r>
      </w:hyperlink>
      <w:r>
        <w:t xml:space="preserve"> - Elon Musk's AI chatbot 'Grok' is under heavy global scrutiny due to its role in generating sexualized and explicit imagery of women and children without consent. The controversy peaked after the release of Grok Imagine, a text-to-image tool featuring a 'spicy mode' that allows users to create adult content. A report by AI Forensics revealed that of 20,000 images generated between Dec. 25 and Jan. 1, 2% involved minors in sexually suggestive outfits, triggering alarm across multiple countries. Governments and regulators in the UK, European Union, France, India, Malaysia, Brazil, and Poland have condemned the tool, citing legal and ethical violations.</w:t>
      </w:r>
      <w:r/>
    </w:p>
    <w:p>
      <w:pPr>
        <w:pStyle w:val="ListNumber"/>
        <w:spacing w:line="240" w:lineRule="auto"/>
        <w:ind w:left="720"/>
      </w:pPr>
      <w:r/>
      <w:hyperlink r:id="rId12">
        <w:r>
          <w:rPr>
            <w:color w:val="0000EE"/>
            <w:u w:val="single"/>
          </w:rPr>
          <w:t>https://apnews.com/article/2bfa06805b323b1d7e5ea7bb01c9da77</w:t>
        </w:r>
      </w:hyperlink>
      <w:r>
        <w:t xml:space="preserve"> - Elon Musk’s AI chatbot, Grok, has limited image generation and editing features to paying subscribers following international backlash over the creation of sexualized deepfake images, including disturbing cases involving minors. The restrictions come amid investigations by global governments and criticism from regulators, particularly in Europe. Despite this change, authorities remain dissatisfied, arguing that the monetization barrier doesn't solve the core issue. British and EU officials have demanded stronger action, with threats of regulation and legal consequences. While the image feature has been restricted on Musk’s social platform X, it reportedly remains accessible to free users via Grok’s separate app and website.</w:t>
      </w:r>
      <w:r/>
    </w:p>
    <w:p>
      <w:pPr>
        <w:pStyle w:val="ListNumber"/>
        <w:spacing w:line="240" w:lineRule="auto"/>
        <w:ind w:left="720"/>
      </w:pPr>
      <w:r/>
      <w:hyperlink r:id="rId13">
        <w:r>
          <w:rPr>
            <w:color w:val="0000EE"/>
            <w:u w:val="single"/>
          </w:rPr>
          <w:t>https://www.tomsguide.com/ai/grok/elon-musks-grok-restricts-ai-image-generation-on-x-following-outcry-over-explicit-content</w:t>
        </w:r>
      </w:hyperlink>
      <w:r>
        <w:t xml:space="preserve"> - Following widespread backlash and regulatory attention, Elon Musk’s AI chatbot Grok on platform X (formerly Twitter) has restricted image generation and editing capabilities due to users creating sexualized and explicit deepfake images of women. The feature is now limited to paying subscribers, helping to reduce anonymity but not eliminating public concerns. Regulatory and legal scrutiny has increased. France has labeled the practice illegal, while the U.K.’s Ofcom has contacted X and xAI for compliance details and is considering a formal investigation under the Online Safety Act. This could lead to significant fines, up to 10% of global revenue, or platform access restrictions.</w:t>
      </w:r>
      <w:r/>
    </w:p>
    <w:p>
      <w:pPr>
        <w:pStyle w:val="ListNumber"/>
        <w:spacing w:line="240" w:lineRule="auto"/>
        <w:ind w:left="720"/>
      </w:pPr>
      <w:r/>
      <w:hyperlink r:id="rId9">
        <w:r>
          <w:rPr>
            <w:color w:val="0000EE"/>
            <w:u w:val="single"/>
          </w:rPr>
          <w:t>https://www.theguardian.com/technology/2026/jan/12/malaysia-blocks-elon-musk-grok-ai-fake-sexualised-images-indonesia-x-chatbot</w:t>
        </w:r>
      </w:hyperlink>
      <w:r>
        <w:t xml:space="preserve"> - Malaysia has become the second country to temporarily block access to Elon Musk’s Grok after a global outcry over the AI tool and its ability to produce fake, sexualised images. Malaysia said it would restrict access to Grok until effective safeguards were implemented, a day after similar action was taken by Indonesia. Several governments and regulators have taken action over Grok’s image tool, which is embedded in the X social media site and has provoked outrage as it allows users to manipulate images of women and children to remove their clothing and put them in sexual positions.</w:t>
      </w:r>
      <w:r/>
    </w:p>
    <w:p>
      <w:pPr>
        <w:pStyle w:val="ListNumber"/>
        <w:spacing w:line="240" w:lineRule="auto"/>
        <w:ind w:left="720"/>
      </w:pPr>
      <w:r/>
      <w:hyperlink r:id="rId11">
        <w:r>
          <w:rPr>
            <w:color w:val="0000EE"/>
            <w:u w:val="single"/>
          </w:rPr>
          <w:t>https://www.aljazeera.com/news/2026/1/12/malaysia-blocks-musks-grok-amid-uproar-over-non-consensual-sexual-images</w:t>
        </w:r>
      </w:hyperlink>
      <w:r>
        <w:t xml:space="preserve"> - Malaysia has blocked Elon Musk's Grok AI chatbot following global outrage over its ability to generate non-consensual sexualised images. The Malaysian Communications and Multimedia Commission (MCMC) stated that the restriction would remain until effective safeguards were implemented. This move follows Indonesia's similar action, which was the first to block Grok due to concerns over the AI tool's potential to produce explicit content involving women and minors. The MCMC emphasized that the existing safeguards were insufficient to prevent harm or ensure legal compliance, leading to the temporary ban on Grok.</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technology/2026/jan/12/malaysia-blocks-elon-musk-grok-ai-fake-sexualised-images-indonesia-x-chatbot" TargetMode="External"/><Relationship Id="rId10" Type="http://schemas.openxmlformats.org/officeDocument/2006/relationships/hyperlink" Target="https://apnews.com/article/c7cb320327f259c4da35908e1269c225" TargetMode="External"/><Relationship Id="rId11" Type="http://schemas.openxmlformats.org/officeDocument/2006/relationships/hyperlink" Target="https://www.aljazeera.com/news/2026/1/12/malaysia-blocks-musks-grok-amid-uproar-over-non-consensual-sexual-images" TargetMode="External"/><Relationship Id="rId12" Type="http://schemas.openxmlformats.org/officeDocument/2006/relationships/hyperlink" Target="https://apnews.com/article/2bfa06805b323b1d7e5ea7bb01c9da77" TargetMode="External"/><Relationship Id="rId13" Type="http://schemas.openxmlformats.org/officeDocument/2006/relationships/hyperlink" Target="https://www.tomsguide.com/ai/grok/elon-musks-grok-restricts-ai-image-generation-on-x-following-outcry-over-explicit-content" TargetMode="External"/><Relationship Id="rId14" Type="http://schemas.openxmlformats.org/officeDocument/2006/relationships/hyperlink" Target="https://apnews.com/article/2021bbdb508d080d46e3ae7b8f297d36"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