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privacy watchdog warns over misuse of X's Grok AI chatbot amid global safety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Hong Kong’s privacy regulator has warned that X’s AI chatbot Grok can be misused to produce indecent or malicious images and videos, and is contacting the company to seek explanations and further information, the Office of the Privacy Commissioner for Personal Data (PCPD) said in a statement. The development was reported by MLex and echoed by local press.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PCPD cautioned that improper or malicious use of AI chatbots may breach Hong Kong’s Personal Data (Privacy) Ordinance and “may also constitute other criminal offences”, urging users not to share personal data without consent and to treat AI‑generated material with caution, according to the PCPD’s media statement. The office has published guidance and resources aimed at helping users protect personal data when interacting with chatbots. </w:t>
      </w:r>
      <w:hyperlink r:id="rId10">
        <w:r>
          <w:rPr>
            <w:color w:val="0000EE"/>
            <w:u w:val="single"/>
          </w:rPr>
          <w:t>[2]</w:t>
        </w:r>
      </w:hyperlink>
      <w:hyperlink r:id="rId9">
        <w:r>
          <w:rPr>
            <w:color w:val="0000EE"/>
            <w:u w:val="single"/>
          </w:rPr>
          <w:t>[1]</w:t>
        </w:r>
      </w:hyperlink>
      <w:r/>
    </w:p>
    <w:p>
      <w:r/>
      <w:r>
        <w:t xml:space="preserve">The warning comes amid a growing patchwork of regulatory actions and safety alerts in other jurisdictions. Malaysia’s regulator, the Malaysian Communications and Multimedia Commission, temporarily blocked access to Grok after finding repeated misuse to generate obscene, sexually explicit and non‑consensual manipulated images, including material involving women and minors; the block followed what the commission described as insufficient responses to formal notices sent to X Corp and xAI LLC. The Malaysian action has been reported by The Star and The Straits Times. </w:t>
      </w:r>
      <w:hyperlink r:id="rId12">
        <w:r>
          <w:rPr>
            <w:color w:val="0000EE"/>
            <w:u w:val="single"/>
          </w:rPr>
          <w:t>[4]</w:t>
        </w:r>
      </w:hyperlink>
      <w:hyperlink r:id="rId13">
        <w:r>
          <w:rPr>
            <w:color w:val="0000EE"/>
            <w:u w:val="single"/>
          </w:rPr>
          <w:t>[7]</w:t>
        </w:r>
      </w:hyperlink>
      <w:r/>
    </w:p>
    <w:p>
      <w:r/>
      <w:r>
        <w:t xml:space="preserve">International child‑safety groups have raised similar alarms. The UK‑based Internet Watch Foundation told The Guardian that users on a dark‑web forum boasted of using Grok “Imagine” to create sexualised and topless images of girls aged 11 to 13, material the IWF said would meet the legal threshold for child sexual abuse material under UK law. That finding underlines concerns that image‑generation tools can be abused to create unlawful content extremely quickly. </w:t>
      </w:r>
      <w:hyperlink r:id="rId14">
        <w:r>
          <w:rPr>
            <w:color w:val="0000EE"/>
            <w:u w:val="single"/>
          </w:rPr>
          <w:t>[5]</w:t>
        </w:r>
      </w:hyperlink>
      <w:r/>
    </w:p>
    <w:p>
      <w:r/>
      <w:r>
        <w:t xml:space="preserve">xAI has said it has introduced technological restrictions on Grok’s image editing features to prevent the alteration of images of real people into revealing clothing such as bikinis, a move reported by China Daily Hong Kong; the company claims these measures cover all users, including paid subscribers. The company’s stated mitigations are a response to global backlash and regulatory pressure, but regulators in several jurisdictions have indicated they will monitor whether such controls are effective in practice. </w:t>
      </w:r>
      <w:hyperlink r:id="rId15">
        <w:r>
          <w:rPr>
            <w:color w:val="0000EE"/>
            <w:u w:val="single"/>
          </w:rPr>
          <w:t>[6]</w:t>
        </w:r>
      </w:hyperlink>
      <w:r/>
    </w:p>
    <w:p>
      <w:r/>
      <w:r>
        <w:t xml:space="preserve">The developments highlight how quickly AI tools are prompting national enforcement responses and legal scrutiny. According to MLex and the PCPD, regulators are focusing on both data‑privacy risks and criminal liability where AI output facilitates defamation, sexual exploitation or other offences. Industry data and watchdog reports suggest that regulators will expect clearer accountability from platform operators, faster remediation protocols and improved safety controls before restoring or permitting services in sensitive markets. </w:t>
      </w:r>
      <w:hyperlink r:id="rId9">
        <w:r>
          <w:rPr>
            <w:color w:val="0000EE"/>
            <w:u w:val="single"/>
          </w:rPr>
          <w:t>[1]</w:t>
        </w:r>
      </w:hyperlink>
      <w:hyperlink r:id="rId10">
        <w:r>
          <w:rPr>
            <w:color w:val="0000EE"/>
            <w:u w:val="single"/>
          </w:rPr>
          <w:t>[2]</w:t>
        </w:r>
      </w:hyperlink>
      <w:r/>
    </w:p>
    <w:p>
      <w:r/>
      <w:r>
        <w:t xml:space="preserve">For users and organisations, regulators recommend practical precautions: avoid uploading or sharing personal data without consent; review chatbots’ privacy policies and terms of use; do not prompt systems to generate illegal content; and treat AI‑generated images and videos as potentially unverified. The PCPD has made resources available to help users assess privacy risks when using AI chatbots and has signalled it will take enforcement action if the law is breached. </w:t>
      </w:r>
      <w:hyperlink r:id="rId10">
        <w:r>
          <w:rPr>
            <w:color w:val="0000EE"/>
            <w:u w:val="single"/>
          </w:rPr>
          <w:t>[2]</w:t>
        </w:r>
      </w:hyperlink>
      <w:hyperlink r:id="rId9">
        <w:r>
          <w:rPr>
            <w:color w:val="0000EE"/>
            <w:u w:val="single"/>
          </w:rPr>
          <w:t>[1]</w:t>
        </w:r>
      </w:hyperlink>
      <w:r/>
    </w:p>
    <w:p>
      <w:r/>
      <w:r>
        <w:t xml:space="preserve">Taken together, the warnings, national blocks and vendor‑level mitigations illustrate an accelerating regulatory contest over generative AI governance: jurisdictions are testing both legal instruments and administrative measures to curb harms, while companies are rolling out technical fixes whose adequacy will be judged by independent watchdogs and regulators. Observers say the coming months will be decisive in determining whether ad hoc national steps coalesce into broader regulatory norms for image‑generation tools. </w:t>
      </w:r>
      <w:hyperlink r:id="rId12">
        <w:r>
          <w:rPr>
            <w:color w:val="0000EE"/>
            <w:u w:val="single"/>
          </w:rPr>
          <w:t>[4]</w:t>
        </w:r>
      </w:hyperlink>
      <w:hyperlink r:id="rId14">
        <w:r>
          <w:rPr>
            <w:color w:val="0000EE"/>
            <w:u w:val="single"/>
          </w:rPr>
          <w:t>[5]</w:t>
        </w:r>
      </w:hyperlink>
      <w:hyperlink r:id="rId15">
        <w:r>
          <w:rPr>
            <w:color w:val="0000EE"/>
            <w:u w:val="single"/>
          </w:rPr>
          <w:t>[6]</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(MLex) - Paragraph 1, Paragraph 6, Paragraph 8</w:t>
      </w:r>
      <w:r/>
    </w:p>
    <w:p>
      <w:pPr>
        <w:pStyle w:val="ListBullet"/>
        <w:spacing w:line="240" w:lineRule="auto"/>
        <w:ind w:left="720"/>
      </w:pPr>
      <w:r/>
      <w:hyperlink r:id="rId10">
        <w:r>
          <w:rPr>
            <w:color w:val="0000EE"/>
            <w:u w:val="single"/>
          </w:rPr>
          <w:t>[2]</w:t>
        </w:r>
      </w:hyperlink>
      <w:r>
        <w:t xml:space="preserve"> (Office of the Privacy Commissioner for Personal Data) - Paragraph 1, Paragraph 2, Paragraph 6, Paragraph 7</w:t>
      </w:r>
      <w:r/>
    </w:p>
    <w:p>
      <w:pPr>
        <w:pStyle w:val="ListBullet"/>
        <w:spacing w:line="240" w:lineRule="auto"/>
        <w:ind w:left="720"/>
      </w:pPr>
      <w:r/>
      <w:hyperlink r:id="rId11">
        <w:r>
          <w:rPr>
            <w:color w:val="0000EE"/>
            <w:u w:val="single"/>
          </w:rPr>
          <w:t>[3]</w:t>
        </w:r>
      </w:hyperlink>
      <w:r>
        <w:t xml:space="preserve"> (South China Morning Post) - Paragraph 1</w:t>
      </w:r>
      <w:r/>
    </w:p>
    <w:p>
      <w:pPr>
        <w:pStyle w:val="ListBullet"/>
        <w:spacing w:line="240" w:lineRule="auto"/>
        <w:ind w:left="720"/>
      </w:pPr>
      <w:r/>
      <w:hyperlink r:id="rId12">
        <w:r>
          <w:rPr>
            <w:color w:val="0000EE"/>
            <w:u w:val="single"/>
          </w:rPr>
          <w:t>[4]</w:t>
        </w:r>
      </w:hyperlink>
      <w:r>
        <w:t xml:space="preserve"> (The Star / MCMC) - Paragraph 3, Paragraph 8</w:t>
      </w:r>
      <w:r/>
    </w:p>
    <w:p>
      <w:pPr>
        <w:pStyle w:val="ListBullet"/>
        <w:spacing w:line="240" w:lineRule="auto"/>
        <w:ind w:left="720"/>
      </w:pPr>
      <w:r/>
      <w:hyperlink r:id="rId14">
        <w:r>
          <w:rPr>
            <w:color w:val="0000EE"/>
            <w:u w:val="single"/>
          </w:rPr>
          <w:t>[5]</w:t>
        </w:r>
      </w:hyperlink>
      <w:r>
        <w:t xml:space="preserve"> (The Guardian) - Paragraph 4, Paragraph 8</w:t>
      </w:r>
      <w:r/>
    </w:p>
    <w:p>
      <w:pPr>
        <w:pStyle w:val="ListBullet"/>
        <w:spacing w:line="240" w:lineRule="auto"/>
        <w:ind w:left="720"/>
      </w:pPr>
      <w:r/>
      <w:hyperlink r:id="rId15">
        <w:r>
          <w:rPr>
            <w:color w:val="0000EE"/>
            <w:u w:val="single"/>
          </w:rPr>
          <w:t>[6]</w:t>
        </w:r>
      </w:hyperlink>
      <w:r>
        <w:t xml:space="preserve"> (China Daily Hong Kong) - Paragraph 5, Paragraph 8</w:t>
      </w:r>
      <w:r/>
    </w:p>
    <w:p>
      <w:pPr>
        <w:pStyle w:val="ListBullet"/>
        <w:spacing w:line="240" w:lineRule="auto"/>
        <w:ind w:left="720"/>
      </w:pPr>
      <w:r/>
      <w:hyperlink r:id="rId13">
        <w:r>
          <w:rPr>
            <w:color w:val="0000EE"/>
            <w:u w:val="single"/>
          </w:rPr>
          <w:t>[7]</w:t>
        </w:r>
      </w:hyperlink>
      <w:r>
        <w:t xml:space="preserve"> (The Straits Times)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https://www.mlex.com/mlex/technology/articles/2431022/hong-kong-privacy-watchdog-warns-over-grok-chatbot-s-use-to-generate-indecent-content</w:t>
        </w:r>
      </w:hyperlink>
      <w:r>
        <w:t xml:space="preserve"> - Please view link - unable to able to access data</w:t>
      </w:r>
      <w:r/>
    </w:p>
    <w:p>
      <w:pPr>
        <w:pStyle w:val="ListNumber"/>
        <w:spacing w:line="240" w:lineRule="auto"/>
        <w:ind w:left="720"/>
      </w:pPr>
      <w:r/>
      <w:hyperlink r:id="rId10">
        <w:r>
          <w:rPr>
            <w:color w:val="0000EE"/>
            <w:u w:val="single"/>
          </w:rPr>
          <w:t>https://www.pcpd.org.hk/english/news_events/media_statements/press_20260115.html</w:t>
        </w:r>
      </w:hyperlink>
      <w:r>
        <w:t xml:space="preserve"> - On 15 January 2026, the Office of the Privacy Commissioner for Personal Data (PCPD) in Hong Kong expressed concern over the AI chatbot Grok being used to generate indecent or malicious photos and videos. The PCPD is proactively contacting the relevant organisation to understand the situation. The PCPD reminds the public to comply with the Personal Data (Privacy) Ordinance when using AI chatbots and cautions against sharing personal data without consent. The PCPD has also published resources to help users protect personal data privacy when using AI chatbots.</w:t>
      </w:r>
      <w:r/>
    </w:p>
    <w:p>
      <w:pPr>
        <w:pStyle w:val="ListNumber"/>
        <w:spacing w:line="240" w:lineRule="auto"/>
        <w:ind w:left="720"/>
      </w:pPr>
      <w:r/>
      <w:hyperlink r:id="rId11">
        <w:r>
          <w:rPr>
            <w:color w:val="0000EE"/>
            <w:u w:val="single"/>
          </w:rPr>
          <w:t>https://www.scmp.com/news/hong-kong/law-and-crime/article/3340033/hong-kong-watchdog-warns-against-using-musks-grok-ai-bot-create-indecent-images</w:t>
        </w:r>
      </w:hyperlink>
      <w:r>
        <w:t xml:space="preserve"> - On 15 January 2026, Hong Kong's privacy watchdog, the Office of the Privacy Commissioner for Personal Data (PCPD), raised concerns over the potential misuse of the AI chatbot Grok, developed by Elon Musk's company. The PCPD warned that using Grok's image-generation function to create indecent or malicious content could amount to criminal offences. The watchdog is proactively contacting the relevant organisation to understand the situation and reminds the public to comply with the Personal Data (Privacy) Ordinance when using AI chatbots.</w:t>
      </w:r>
      <w:r/>
    </w:p>
    <w:p>
      <w:pPr>
        <w:pStyle w:val="ListNumber"/>
        <w:spacing w:line="240" w:lineRule="auto"/>
        <w:ind w:left="720"/>
      </w:pPr>
      <w:r/>
      <w:hyperlink r:id="rId12">
        <w:r>
          <w:rPr>
            <w:color w:val="0000EE"/>
            <w:u w:val="single"/>
          </w:rPr>
          <w:t>https://www.thestar.com.my/news/nation/2026/01/11/mcmc-blocks-grok-ai-chatbot-over-sexually-explicit-content</w:t>
        </w:r>
      </w:hyperlink>
      <w:r>
        <w:t xml:space="preserve"> - On 11 January 2026, the Malaysian Communications and Multimedia Commission (MCMC) temporarily blocked the Grok AI chatbot due to repeated misuse in generating obscene, sexually explicit, indecent, and non-consensual manipulated images, including content involving women and minors. Despite prior regulatory engagement and formal notices issued to X Corp and xAI LLC, the responses were deemed insufficient to prevent harm or ensure legal compliance. The restriction remains in place until effective safeguards are implemented.</w:t>
      </w:r>
      <w:r/>
    </w:p>
    <w:p>
      <w:pPr>
        <w:pStyle w:val="ListNumber"/>
        <w:spacing w:line="240" w:lineRule="auto"/>
        <w:ind w:left="720"/>
      </w:pPr>
      <w:r/>
      <w:hyperlink r:id="rId14">
        <w:r>
          <w:rPr>
            <w:color w:val="0000EE"/>
            <w:u w:val="single"/>
          </w:rPr>
          <w:t>https://www.theguardian.com/technology/2026/jan/08/ai-chatbot-grok-used-to-create-child-sexual-abuse-imagery-watchdog-says</w:t>
        </w:r>
      </w:hyperlink>
      <w:r>
        <w:t xml:space="preserve"> - On 8 January 2026, the UK-based Internet Watch Foundation (IWF) reported that users of a dark web forum boasted of using Grok Imagine to create sexualised and topless imagery of girls aged between 11 and 13. The IWF stated that these images would be considered child sexual abuse material (CSAM) under UK law. The ease and speed with which such material can be generated using tools like Grok are of significant concern to the IWF.</w:t>
      </w:r>
      <w:r/>
    </w:p>
    <w:p>
      <w:pPr>
        <w:pStyle w:val="ListNumber"/>
        <w:spacing w:line="240" w:lineRule="auto"/>
        <w:ind w:left="720"/>
      </w:pPr>
      <w:r/>
      <w:hyperlink r:id="rId15">
        <w:r>
          <w:rPr>
            <w:color w:val="0000EE"/>
            <w:u w:val="single"/>
          </w:rPr>
          <w:t>https://www.chinadailyhk.com/hk/article/627122</w:t>
        </w:r>
      </w:hyperlink>
      <w:r>
        <w:t xml:space="preserve"> - On 15 January 2026, Elon Musk's artificial intelligence company xAI announced that it had implemented technological measures to prevent the Grok AI chatbot from allowing the editing of images of real people in revealing clothing, such as bikinis. This decision followed global backlash over sexualised images of women and children, including bans and warnings by some governments. The restriction applies to all users, including paid subscribers.</w:t>
      </w:r>
      <w:r/>
    </w:p>
    <w:p>
      <w:pPr>
        <w:pStyle w:val="ListNumber"/>
        <w:spacing w:line="240" w:lineRule="auto"/>
        <w:ind w:left="720"/>
      </w:pPr>
      <w:r/>
      <w:hyperlink r:id="rId13">
        <w:r>
          <w:rPr>
            <w:color w:val="0000EE"/>
            <w:u w:val="single"/>
          </w:rPr>
          <w:t>https://www.straitstimes.com/asia/se-asia/malaysia-blocks-grok-ai-chatbot-over-sexually-explicit-content//</w:t>
        </w:r>
      </w:hyperlink>
      <w:r>
        <w:t xml:space="preserve"> - On 11 January 2026, the Malaysian Communications and Multimedia Commission (MCMC) temporarily blocked the Grok AI chatbot due to repeated misuse in generating obscene, sexually explicit, indecent, and non-consensual manipulated images, including content involving women and minors. Despite prior regulatory engagement and formal notices issued to X Corp and xAI LLC, the responses were deemed insufficient to prevent harm or ensure legal compliance. The restriction remains in place until effective safeguards are implemented.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ex.com/mlex/technology/articles/2431022/hong-kong-privacy-watchdog-warns-over-grok-chatbot-s-use-to-generate-indecent-content" TargetMode="External"/><Relationship Id="rId10" Type="http://schemas.openxmlformats.org/officeDocument/2006/relationships/hyperlink" Target="https://www.pcpd.org.hk/english/news_events/media_statements/press_20260115.html" TargetMode="External"/><Relationship Id="rId11" Type="http://schemas.openxmlformats.org/officeDocument/2006/relationships/hyperlink" Target="https://www.scmp.com/news/hong-kong/law-and-crime/article/3340033/hong-kong-watchdog-warns-against-using-musks-grok-ai-bot-create-indecent-images" TargetMode="External"/><Relationship Id="rId12" Type="http://schemas.openxmlformats.org/officeDocument/2006/relationships/hyperlink" Target="https://www.thestar.com.my/news/nation/2026/01/11/mcmc-blocks-grok-ai-chatbot-over-sexually-explicit-content" TargetMode="External"/><Relationship Id="rId13" Type="http://schemas.openxmlformats.org/officeDocument/2006/relationships/hyperlink" Target="https://www.straitstimes.com/asia/se-asia/malaysia-blocks-grok-ai-chatbot-over-sexually-explicit-content//" TargetMode="External"/><Relationship Id="rId14" Type="http://schemas.openxmlformats.org/officeDocument/2006/relationships/hyperlink" Target="https://www.theguardian.com/technology/2026/jan/08/ai-chatbot-grok-used-to-create-child-sexual-abuse-imagery-watchdog-says" TargetMode="External"/><Relationship Id="rId15" Type="http://schemas.openxmlformats.org/officeDocument/2006/relationships/hyperlink" Target="https://www.chinadailyhk.com/hk/article/6271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