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Virginia leads US crackdown on AI-generated child exploitation amid national legislative push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Authorities in West Virginia have arrested multiple suspects in separate cases where hidden cameras and AI tools are alleged to have been used to produce sexually explicit material involving minors, a development that is sharpening regulatory focus on platforms that host user content and on the developers of generative tools. Local reporting outlines arrests linked to images discovered on devices and to footage filmed at a county fair that was then used to create AI-generated explicit videos, combining traditional child-exploitation offences with emerging AI-enabled manipulation.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The convergence of deepfakes with the sexual exploitation of children has prompted fast-moving legislative responses at the state level. West Virginia lawmakers have introduced and passed measures this month that criminalise AI-created sexual content involving minors, with proposed penalties including fines and multi-year prison terms; one bill would make producing deepfake sexual imagery of minors a felony punishable by up to five years and $10,000 in fines, while other statutes now treat AI-created child sexual abuse material as a felony with sentences and fines reaching higher maximums. Child-protection groups and parents’ advocates have warned of severe psychological harm even when no real child is depicted. </w:t>
      </w:r>
      <w:hyperlink r:id="rId12">
        <w:r>
          <w:rPr>
            <w:color w:val="0000EE"/>
            <w:u w:val="single"/>
          </w:rPr>
          <w:t>[2]</w:t>
        </w:r>
      </w:hyperlink>
      <w:hyperlink r:id="rId10">
        <w:r>
          <w:rPr>
            <w:color w:val="0000EE"/>
            <w:u w:val="single"/>
          </w:rPr>
          <w:t>[3]</w:t>
        </w:r>
      </w:hyperlink>
      <w:hyperlink r:id="rId13">
        <w:r>
          <w:rPr>
            <w:color w:val="0000EE"/>
            <w:u w:val="single"/>
          </w:rPr>
          <w:t>[5]</w:t>
        </w:r>
      </w:hyperlink>
      <w:r/>
    </w:p>
    <w:p>
      <w:r/>
      <w:r>
        <w:t xml:space="preserve">Federal scrutiny is intensifying alongside state action. Senators are renewing efforts to expedite federal legislation aimed at combating non-consensual intimate forgeries, and agencies including the Department of Justice and the Federal Trade Commission are likely to coordinate more closely on deceptive deepfakes and evidence-handling protocols. According to reporting, Senator Dick Durbin is pushing to fast-track a bipartisan bill that would create a civil right of action for victims of AI-enabled intimate forgeries, signalling congressional appetite for national standards. </w:t>
      </w:r>
      <w:hyperlink r:id="rId14">
        <w:r>
          <w:rPr>
            <w:color w:val="0000EE"/>
            <w:u w:val="single"/>
          </w:rPr>
          <w:t>[6]</w:t>
        </w:r>
      </w:hyperlink>
      <w:hyperlink r:id="rId9">
        <w:r>
          <w:rPr>
            <w:color w:val="0000EE"/>
            <w:u w:val="single"/>
          </w:rPr>
          <w:t>[1]</w:t>
        </w:r>
      </w:hyperlink>
      <w:r/>
    </w:p>
    <w:p>
      <w:r/>
      <w:r>
        <w:t xml:space="preserve">For platforms, the practical consequences are immediate and multifaceted. Industry observers expect accelerated requirements for provenance and content-authenticity measures such as default watermarking, provenance tagging and stronger notice-and-takedown timelines when minors may be involved. Firms that host user-generated content or deploy image and video models face higher operating costs from expanded moderation, pre-upload scanning, hashing against known abuse databases, and enhanced incident-response capabilities that include cooperation with the National Center for Missing and Exploited Children. The West Virginia cases are likely to be cited by state attorneys general and federal prosecutors when pressing for settlements or enforcement actions. </w:t>
      </w:r>
      <w:hyperlink r:id="rId9">
        <w:r>
          <w:rPr>
            <w:color w:val="0000EE"/>
            <w:u w:val="single"/>
          </w:rPr>
          <w:t>[1]</w:t>
        </w:r>
      </w:hyperlink>
      <w:hyperlink r:id="rId13">
        <w:r>
          <w:rPr>
            <w:color w:val="0000EE"/>
            <w:u w:val="single"/>
          </w:rPr>
          <w:t>[5]</w:t>
        </w:r>
      </w:hyperlink>
      <w:r/>
    </w:p>
    <w:p>
      <w:r/>
      <w:r>
        <w:t xml:space="preserve">Compliance demands will also alter product roadmaps and go-to-market timing for generative features that touch images or video. Vendors can expect to invest in red-teaming, forensic provenance tooling and stricter age-verification controls; companies that move slowly risk reputational damage, advertising pauses and increased liability exposure, particularly as lawmakers examine whether Section 230 protections should be narrowed or conditioned by due-diligence requirements around AI-assisted abuse. Even absent immediate statutory change to Section 230, enforcement pressure and high-profile settlements could raise de facto standards. </w:t>
      </w:r>
      <w:hyperlink r:id="rId9">
        <w:r>
          <w:rPr>
            <w:color w:val="0000EE"/>
            <w:u w:val="single"/>
          </w:rPr>
          <w:t>[1]</w:t>
        </w:r>
      </w:hyperlink>
      <w:hyperlink r:id="rId10">
        <w:r>
          <w:rPr>
            <w:color w:val="0000EE"/>
            <w:u w:val="single"/>
          </w:rPr>
          <w:t>[3]</w:t>
        </w:r>
      </w:hyperlink>
      <w:r/>
    </w:p>
    <w:p>
      <w:r/>
      <w:r>
        <w:t xml:space="preserve">Investors should reassess exposure across portfolios with a focus on user demographics and content footprints. Companies with large teen user bases, extensive image or video-generation capabilities, or limited trust-and-safety resources will be most vulnerable to short-term margin pressure from rising moderation costs and potential ad revenue disruption. Conversely, firms that have already invested in trusted hashing databases, robust provenance roadmaps and partnerships with child-protection organisations may gain competitive advantage as regulation hardens. Market watchers should monitor upcoming hearings, FTC advisories and state attorney-general task force announcements for near-term signals of regulatory direction and cost impact. </w:t>
      </w:r>
      <w:hyperlink r:id="rId9">
        <w:r>
          <w:rPr>
            <w:color w:val="0000EE"/>
            <w:u w:val="single"/>
          </w:rPr>
          <w:t>[1]</w:t>
        </w:r>
      </w:hyperlink>
      <w:hyperlink r:id="rId14">
        <w:r>
          <w:rPr>
            <w:color w:val="0000EE"/>
            <w:u w:val="single"/>
          </w:rPr>
          <w:t>[6]</w:t>
        </w:r>
      </w:hyperlink>
      <w:r/>
    </w:p>
    <w:p>
      <w:r/>
      <w:r>
        <w:t xml:space="preserve">The West Virginia cases are part of a broader policy moment. Other states and jurisdictions are considering complementary curbs on AI where children are concerned, from criminal statutes to proposals that would limit AI-enabled functionality in products aimed at young children. For example, separate legislative proposals in California would restrict AI chatbot capabilities in toys for children under 12 while federal lawmakers pursue civil remedies for victims of image-based abuse, illustrating how policy responses are proliferating across multiple vectors. </w:t>
      </w:r>
      <w:hyperlink r:id="rId15">
        <w:r>
          <w:rPr>
            <w:color w:val="0000EE"/>
            <w:u w:val="single"/>
          </w:rPr>
          <w:t>[7]</w:t>
        </w:r>
      </w:hyperlink>
      <w:hyperlink r:id="rId14">
        <w:r>
          <w:rPr>
            <w:color w:val="0000EE"/>
            <w:u w:val="single"/>
          </w:rPr>
          <w:t>[6]</w:t>
        </w:r>
      </w:hyperlink>
      <w:r/>
    </w:p>
    <w:p>
      <w:r/>
      <w:r>
        <w:t xml:space="preserve">As lawmakers, regulators and courts react, platforms and developers will confront a mix of legal, technical and reputational decisions. The near-term landscape is likely to include faster takedown expectations, mandatory provenance disclosures, expanded cooperation with law enforcement and potentially higher compliance and insurance costs. For families and child-protection advocates, the priority remains preventing harm and ensuring swift remedies for victims; for investors and companies, the rulebook governing AI and user-generated content is likely to harden rapidly in 2026. </w:t>
      </w:r>
      <w:hyperlink r:id="rId9">
        <w:r>
          <w:rPr>
            <w:color w:val="0000EE"/>
            <w:u w:val="single"/>
          </w:rPr>
          <w:t>[1]</w:t>
        </w:r>
      </w:hyperlink>
      <w:hyperlink r:id="rId12">
        <w:r>
          <w:rPr>
            <w:color w:val="0000EE"/>
            <w:u w:val="single"/>
          </w:rPr>
          <w:t>[2]</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(Meyka blog) - Paragraph 1, Paragraph 4, Paragraph 5, Paragraph 6, Paragraph 8</w:t>
      </w:r>
      <w:r/>
    </w:p>
    <w:p>
      <w:pPr>
        <w:pStyle w:val="ListBullet"/>
        <w:spacing w:line="240" w:lineRule="auto"/>
        <w:ind w:left="720"/>
      </w:pPr>
      <w:r/>
      <w:hyperlink r:id="rId12">
        <w:r>
          <w:rPr>
            <w:color w:val="0000EE"/>
            <w:u w:val="single"/>
          </w:rPr>
          <w:t>[2]</w:t>
        </w:r>
      </w:hyperlink>
      <w:r>
        <w:t xml:space="preserve"> (WDTv) - Paragraph 2, Paragraph 8</w:t>
      </w:r>
      <w:r/>
    </w:p>
    <w:p>
      <w:pPr>
        <w:pStyle w:val="ListBullet"/>
        <w:spacing w:line="240" w:lineRule="auto"/>
        <w:ind w:left="720"/>
      </w:pPr>
      <w:r/>
      <w:hyperlink r:id="rId10">
        <w:r>
          <w:rPr>
            <w:color w:val="0000EE"/>
            <w:u w:val="single"/>
          </w:rPr>
          <w:t>[3]</w:t>
        </w:r>
      </w:hyperlink>
      <w:r>
        <w:t xml:space="preserve"> (WBOY/Yahoo) - Paragraph 1, Paragraph 2, Paragraph 5</w:t>
      </w:r>
      <w:r/>
    </w:p>
    <w:p>
      <w:pPr>
        <w:pStyle w:val="ListBullet"/>
        <w:spacing w:line="240" w:lineRule="auto"/>
        <w:ind w:left="720"/>
      </w:pPr>
      <w:r/>
      <w:hyperlink r:id="rId11">
        <w:r>
          <w:rPr>
            <w:color w:val="0000EE"/>
            <w:u w:val="single"/>
          </w:rPr>
          <w:t>[4]</w:t>
        </w:r>
      </w:hyperlink>
      <w:r>
        <w:t xml:space="preserve"> (WTAP) - Paragraph 1</w:t>
      </w:r>
      <w:r/>
    </w:p>
    <w:p>
      <w:pPr>
        <w:pStyle w:val="ListBullet"/>
        <w:spacing w:line="240" w:lineRule="auto"/>
        <w:ind w:left="720"/>
      </w:pPr>
      <w:r/>
      <w:hyperlink r:id="rId13">
        <w:r>
          <w:rPr>
            <w:color w:val="0000EE"/>
            <w:u w:val="single"/>
          </w:rPr>
          <w:t>[5]</w:t>
        </w:r>
      </w:hyperlink>
      <w:r>
        <w:t xml:space="preserve"> (WVU Today) - Paragraph 2, Paragraph 4, Paragraph 8</w:t>
      </w:r>
      <w:r/>
    </w:p>
    <w:p>
      <w:pPr>
        <w:pStyle w:val="ListBullet"/>
        <w:spacing w:line="240" w:lineRule="auto"/>
        <w:ind w:left="720"/>
      </w:pPr>
      <w:r/>
      <w:hyperlink r:id="rId14">
        <w:r>
          <w:rPr>
            <w:color w:val="0000EE"/>
            <w:u w:val="single"/>
          </w:rPr>
          <w:t>[6]</w:t>
        </w:r>
      </w:hyperlink>
      <w:r>
        <w:t xml:space="preserve"> (Axios) - Paragraph 3, Paragraph 6, Paragraph 7</w:t>
      </w:r>
      <w:r/>
    </w:p>
    <w:p>
      <w:pPr>
        <w:pStyle w:val="ListBullet"/>
        <w:spacing w:line="240" w:lineRule="auto"/>
        <w:ind w:left="720"/>
      </w:pPr>
      <w:r/>
      <w:hyperlink r:id="rId15">
        <w:r>
          <w:rPr>
            <w:color w:val="0000EE"/>
            <w:u w:val="single"/>
          </w:rPr>
          <w:t>[7]</w:t>
        </w:r>
      </w:hyperlink>
      <w:r>
        <w:t xml:space="preserve"> (Axios)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https://meyka.com/blog/january-16-ai-child-exploitation-case-elevates-us-regulatory-risk-1601/</w:t>
        </w:r>
      </w:hyperlink>
      <w:r>
        <w:t xml:space="preserve"> - Please view link - unable to able to access data</w:t>
      </w:r>
      <w:r/>
    </w:p>
    <w:p>
      <w:pPr>
        <w:pStyle w:val="ListNumber"/>
        <w:spacing w:line="240" w:lineRule="auto"/>
        <w:ind w:left="720"/>
      </w:pPr>
      <w:r/>
      <w:hyperlink r:id="rId12">
        <w:r>
          <w:rPr>
            <w:color w:val="0000EE"/>
            <w:u w:val="single"/>
          </w:rPr>
          <w:t>https://www.wdtv.com/2026/01/15/newly-introduced-bill-criminalizes-ai-generated-deepfakes-minors-sexual-content-wva/</w:t>
        </w:r>
      </w:hyperlink>
      <w:r>
        <w:t xml:space="preserve"> - West Virginia Senate Bill 154 introduces a new felony offense for creating deepfake videos or images that depict minors engaged in sexually explicit conduct. The bill addresses the emerging threat of AI technology enabling the creation of such content without the knowledge or consent of the child or their family. Conviction carries a penalty of $10,000 in fines and/or one to five years in a state correctional facility. (</w:t>
      </w:r>
      <w:hyperlink r:id="rId17">
        <w:r>
          <w:rPr>
            <w:color w:val="0000EE"/>
            <w:u w:val="single"/>
          </w:rPr>
          <w:t>wdtv.com</w:t>
        </w:r>
      </w:hyperlink>
      <w:r>
        <w:t>)</w:t>
      </w:r>
      <w:r/>
    </w:p>
    <w:p>
      <w:pPr>
        <w:pStyle w:val="ListNumber"/>
        <w:spacing w:line="240" w:lineRule="auto"/>
        <w:ind w:left="720"/>
      </w:pPr>
      <w:r/>
      <w:hyperlink r:id="rId10">
        <w:r>
          <w:rPr>
            <w:color w:val="0000EE"/>
            <w:u w:val="single"/>
          </w:rPr>
          <w:t>https://www.wboy.com/news/former-harrison-county-d-a-r-e-officer-created-child-sexual-abuse-material-using-ai-troopers-say/</w:t>
        </w:r>
      </w:hyperlink>
      <w:r>
        <w:t xml:space="preserve"> - Larry J. Brewer, a former Harrison County deputy and D.A.R.E. officer, was arrested for allegedly creating child sexual abuse material using AI. The investigation began when nude photos of a juvenile were found on Brewer's iPad. Troopers discovered that Brewer had been using an AI image creation tool to produce the images from pictures obtained from Facebook. With the passage of Senate Bill 198 in July, any child sexual abuse material created by AI tools is considered a felony, with a maximum sentence of 10 years in a state correctional facility and/or up to $50,000 in fines. (</w:t>
      </w:r>
      <w:hyperlink r:id="rId18">
        <w:r>
          <w:rPr>
            <w:color w:val="0000EE"/>
            <w:u w:val="single"/>
          </w:rPr>
          <w:t>yahoo.com</w:t>
        </w:r>
      </w:hyperlink>
      <w:r>
        <w:t>)</w:t>
      </w:r>
      <w:r/>
    </w:p>
    <w:p>
      <w:pPr>
        <w:pStyle w:val="ListNumber"/>
        <w:spacing w:line="240" w:lineRule="auto"/>
        <w:ind w:left="720"/>
      </w:pPr>
      <w:r/>
      <w:hyperlink r:id="rId11">
        <w:r>
          <w:rPr>
            <w:color w:val="0000EE"/>
            <w:u w:val="single"/>
          </w:rPr>
          <w:t>https://www.wtap.com/2026/01/15/man-arrested-filming-children-at-fair-creating-ai-generated-explicit-videos/</w:t>
        </w:r>
      </w:hyperlink>
      <w:r>
        <w:t xml:space="preserve"> - Caleb D. Bourgeois, a member of the Jackson County Junior Fair Board, was arrested on sexual exploitation charges after creating AI-generated explicit content. Bourgeois allegedly filmed videos of children changing at the 2025 County Fair and used the images to generate AI videos of the children performing sexual acts. The Jackson County Sheriff’s Department is encouraging anyone who believes their children may be victims to contact their office. (</w:t>
      </w:r>
      <w:hyperlink r:id="rId19">
        <w:r>
          <w:rPr>
            <w:color w:val="0000EE"/>
            <w:u w:val="single"/>
          </w:rPr>
          <w:t>wtap.com</w:t>
        </w:r>
      </w:hyperlink>
      <w:r>
        <w:t>)</w:t>
      </w:r>
      <w:r/>
    </w:p>
    <w:p>
      <w:pPr>
        <w:pStyle w:val="ListNumber"/>
        <w:spacing w:line="240" w:lineRule="auto"/>
        <w:ind w:left="720"/>
      </w:pPr>
      <w:r/>
      <w:hyperlink r:id="rId13">
        <w:r>
          <w:rPr>
            <w:color w:val="0000EE"/>
            <w:u w:val="single"/>
          </w:rPr>
          <w:t>https://www.wvu.edu/parent-expert-warns-of-the-danger-ai-generated-sex-abuse-material-poses-to-families-following-passage-of-new-law</w:t>
        </w:r>
      </w:hyperlink>
      <w:r>
        <w:t xml:space="preserve"> - Child abuse experts are warning parents about the dangers that AI-generated sexual abuse material poses to their children following the passage of Senate Bill 198 in West Virginia. The law criminalizes the creation, production, distribution, or possession with intent to distribute AI-created visual depictions of child pornography, even when no real minor is depicted. Experts highlight the potential harm, including harassment, future exploitation, fear, shame, and emotional distress. (</w:t>
      </w:r>
      <w:hyperlink r:id="rId20">
        <w:r>
          <w:rPr>
            <w:color w:val="0000EE"/>
            <w:u w:val="single"/>
          </w:rPr>
          <w:t>journalism.wvu.edu</w:t>
        </w:r>
      </w:hyperlink>
      <w:r>
        <w:t>)</w:t>
      </w:r>
      <w:r/>
    </w:p>
    <w:p>
      <w:pPr>
        <w:pStyle w:val="ListNumber"/>
        <w:spacing w:line="240" w:lineRule="auto"/>
        <w:ind w:left="720"/>
      </w:pPr>
      <w:r/>
      <w:hyperlink r:id="rId14">
        <w:r>
          <w:rPr>
            <w:color w:val="0000EE"/>
            <w:u w:val="single"/>
          </w:rPr>
          <w:t>https://www.axios.com/2026/01/13/senate-durbin-fast-track-ai-deepfakes-bill</w:t>
        </w:r>
      </w:hyperlink>
      <w:r>
        <w:t xml:space="preserve"> - Senator Dick Durbin (D-Ill.) is making a renewed push to fast-track the bipartisan DEFIANCE Act, which aims to combat image-based sexual abuse online, particularly deepfakes generated by AI. The bill would establish a federal civil right of action for individuals harmed by non-consensual intimate forgeries created through digital technologies. Durbin emphasizes the need for regulation amid the rapid growth of AI, warning that its misuse—especially in creating harmful and exploitative content—poses serious risks. (</w:t>
      </w:r>
      <w:hyperlink r:id="rId21">
        <w:r>
          <w:rPr>
            <w:color w:val="0000EE"/>
            <w:u w:val="single"/>
          </w:rPr>
          <w:t>axios.com</w:t>
        </w:r>
      </w:hyperlink>
      <w:r>
        <w:t>)</w:t>
      </w:r>
      <w:r/>
    </w:p>
    <w:p>
      <w:pPr>
        <w:pStyle w:val="ListNumber"/>
        <w:spacing w:line="240" w:lineRule="auto"/>
        <w:ind w:left="720"/>
      </w:pPr>
      <w:r/>
      <w:hyperlink r:id="rId15">
        <w:r>
          <w:rPr>
            <w:color w:val="0000EE"/>
            <w:u w:val="single"/>
          </w:rPr>
          <w:t>https://www.axios.com/2026/01/14/california-lawmaker-ban-ai-chatbots-toys</w:t>
        </w:r>
      </w:hyperlink>
      <w:r>
        <w:t xml:space="preserve"> - California state Senator Steve Padilla has introduced a bill, SB 867, proposing a four-year ban on the manufacture and sale of toys with AI chatbot capabilities for children under 12. This would make California the first U.S. state to consider such a measure. The bill aims to address growing concerns over AI-enabled toys involving security risks, privacy issues, and potential exposure of children to inappropriate or harmful content. Padilla emphasized that the legislation is not anti-technology but seeks to ensure that the potential harms of AI in children's toys are fully understood before the technology becomes widespread. (</w:t>
      </w:r>
      <w:hyperlink r:id="rId22">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january-16-ai-child-exploitation-case-elevates-us-regulatory-risk-1601/" TargetMode="External"/><Relationship Id="rId10" Type="http://schemas.openxmlformats.org/officeDocument/2006/relationships/hyperlink" Target="https://www.wboy.com/news/former-harrison-county-d-a-r-e-officer-created-child-sexual-abuse-material-using-ai-troopers-say/" TargetMode="External"/><Relationship Id="rId11" Type="http://schemas.openxmlformats.org/officeDocument/2006/relationships/hyperlink" Target="https://www.wtap.com/2026/01/15/man-arrested-filming-children-at-fair-creating-ai-generated-explicit-videos/" TargetMode="External"/><Relationship Id="rId12" Type="http://schemas.openxmlformats.org/officeDocument/2006/relationships/hyperlink" Target="https://www.wdtv.com/2026/01/15/newly-introduced-bill-criminalizes-ai-generated-deepfakes-minors-sexual-content-wva/" TargetMode="External"/><Relationship Id="rId13" Type="http://schemas.openxmlformats.org/officeDocument/2006/relationships/hyperlink" Target="https://www.wvu.edu/parent-expert-warns-of-the-danger-ai-generated-sex-abuse-material-poses-to-families-following-passage-of-new-law" TargetMode="External"/><Relationship Id="rId14" Type="http://schemas.openxmlformats.org/officeDocument/2006/relationships/hyperlink" Target="https://www.axios.com/2026/01/13/senate-durbin-fast-track-ai-deepfakes-bill" TargetMode="External"/><Relationship Id="rId15" Type="http://schemas.openxmlformats.org/officeDocument/2006/relationships/hyperlink" Target="https://www.axios.com/2026/01/14/california-lawmaker-ban-ai-chatbots-toys" TargetMode="External"/><Relationship Id="rId16" Type="http://schemas.openxmlformats.org/officeDocument/2006/relationships/hyperlink" Target="https://www.noahwire.com" TargetMode="External"/><Relationship Id="rId17" Type="http://schemas.openxmlformats.org/officeDocument/2006/relationships/hyperlink" Target="https://www.wdtv.com/2026/01/15/newly-introduced-bill-criminalizes-ai-generated-deepfakes-minors-sexual-content-wva/?utm_source=openai" TargetMode="External"/><Relationship Id="rId18" Type="http://schemas.openxmlformats.org/officeDocument/2006/relationships/hyperlink" Target="https://www.yahoo.com/news/articles/former-harrison-county-d-r-192751094.html?utm_source=openai" TargetMode="External"/><Relationship Id="rId19" Type="http://schemas.openxmlformats.org/officeDocument/2006/relationships/hyperlink" Target="https://www.wtap.com/2026/01/15/man-arrested-filming-children-fair-creating-ai-generated-explicit-videos/?utm_source=openai" TargetMode="External"/><Relationship Id="rId20" Type="http://schemas.openxmlformats.org/officeDocument/2006/relationships/hyperlink" Target="https://journalism.wvu.edu/wv-today/wvtoday-story/parent-expert-warns-of-the-danger-ai-generated-sex-abuse-material-poses-to-families-following-passage-of-new-law?utm_source=openai" TargetMode="External"/><Relationship Id="rId21" Type="http://schemas.openxmlformats.org/officeDocument/2006/relationships/hyperlink" Target="https://www.axios.com/2026/01/13/senate-durbin-fast-track-ai-deepfakes-bill?utm_source=openai" TargetMode="External"/><Relationship Id="rId22" Type="http://schemas.openxmlformats.org/officeDocument/2006/relationships/hyperlink" Target="https://www.axios.com/2026/01/14/california-lawmaker-ban-ai-chatbots-to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