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consultation on AI copyright sparks clash over creator protections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When the government opened a consultation on how copyright should apply to training artificial intelligence systems, responses from creators and the public overwhelmingly rejected its compromise approach and called for far stronger protections for rights‑holders. Industry polling and analysis show the consultation drew thousands of submissions and broad backing for measures that would require licences or explicit permission before copyrighted works are used in model training. According to Computing, more than 11,500 responses favoured either tighter licensing or retaining the current system rather than the government’s favoured path. (See Source Reference Map below for full sourcing.)</w:t>
      </w:r>
      <w:r/>
    </w:p>
    <w:p>
      <w:r/>
      <w:r>
        <w:t>Critics say the administration’s preferred route, which would permit firms to use copyrighted material by default while offering an opt‑out for creators, places the onus on artists and authors to police their work. Speaking through media outlets, campaign groups representing writers, musicians, visual artists and game developers argued that an opt‑out regime would leave creative work exposed to mass ingestion long before any refusal could take effect, undermining both economic and moral interests in original work. The Guardian has chronicled the sustained pressure from those sectors and the legal complexity created by a UK copyright system that does not rely on central registration.</w:t>
      </w:r>
      <w:r/>
    </w:p>
    <w:p>
      <w:r/>
      <w:r>
        <w:t>The consultation has also attracted pointed political critique. Crossbench peer and filmmaker Beeban Kidron told The Guardian she regarded the process as “fixed”, warning that the proposals risk transferring value from the creative industries to large technology companies unless safeguards are strengthened.</w:t>
      </w:r>
      <w:r/>
    </w:p>
    <w:p>
      <w:r/>
      <w:r>
        <w:t>Ministers say they are taking the submissions seriously and intend to find a balance that supports both Britain’s creative ecosystem and AI development. Technology Secretary Peter Kyle has said the government is listening to responses and aims to produce recommendations that benefit creators and developers alike. A government progress statement sets out that the consultation ran from 17 December 2024 to 25 February 2025 and confirms a full report and economic impact assessment is scheduled for publication by 18 March 2026.</w:t>
      </w:r>
      <w:r/>
    </w:p>
    <w:p>
      <w:r/>
      <w:r>
        <w:t>Industry observers note the politics of the decision are fraught. Rights organisations and parts of the creative economy insist that licensing obligations are the only reliable way to protect livelihoods and creative incentives, while AI start‑ups and large platform firms warn that strict upfront licensing requirements could hinder innovation and raise barriers for smaller developers. Computing and government communications both record the deep gulf between the two sides and the real‑world deals already struck by some major actors in music and news as partial evidence of alternative approaches.</w:t>
      </w:r>
      <w:r/>
    </w:p>
    <w:p>
      <w:r/>
      <w:r>
        <w:t>With the final impact assessment and report still pending, the UK remains in legal limbo. The coming government publication will be decisive: officials can either press ahead with a framework that critics say privileges tech firms, potentially provoking legal and political backlash, or adopt stronger licensing protections that are likely to meet resistance from parts of the AI industry. Whichever route is chosen will shape the relationship between creative labour and machine learning for years to come.</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[6]</w:t>
        </w:r>
      </w:hyperlink>
      <w:r>
        <w:t xml:space="preserve">, </w:t>
      </w:r>
      <w:hyperlink r:id="rId11">
        <w:r>
          <w:rPr>
            <w:color w:val="0000EE"/>
            <w:u w:val="single"/>
          </w:rPr>
          <w:t>[5]</w:t>
        </w:r>
      </w:hyperlink>
      <w:r>
        <w:t xml:space="preserve">- Paragraph 2: </w:t>
      </w:r>
      <w:hyperlink r:id="rId12">
        <w:r>
          <w:rPr>
            <w:color w:val="0000EE"/>
            <w:u w:val="single"/>
          </w:rPr>
          <w:t>[4]</w:t>
        </w:r>
      </w:hyperlink>
      <w:r>
        <w:t xml:space="preserve">, </w:t>
      </w:r>
      <w:hyperlink r:id="rId13">
        <w:r>
          <w:rPr>
            <w:color w:val="0000EE"/>
            <w:u w:val="single"/>
          </w:rPr>
          <w:t>[3]</w:t>
        </w:r>
      </w:hyperlink>
      <w:r>
        <w:t xml:space="preserve">- Paragraph 3: </w:t>
      </w:r>
      <w:hyperlink r:id="rId14">
        <w:r>
          <w:rPr>
            <w:color w:val="0000EE"/>
            <w:u w:val="single"/>
          </w:rPr>
          <w:t>[2]</w:t>
        </w:r>
      </w:hyperlink>
      <w:r>
        <w:t xml:space="preserve">- Paragraph 4: </w:t>
      </w:r>
      <w:hyperlink r:id="rId11">
        <w:r>
          <w:rPr>
            <w:color w:val="0000EE"/>
            <w:u w:val="single"/>
          </w:rPr>
          <w:t>[5]</w:t>
        </w:r>
      </w:hyperlink>
      <w:r>
        <w:t xml:space="preserve">, </w:t>
      </w:r>
      <w:hyperlink r:id="rId13">
        <w:r>
          <w:rPr>
            <w:color w:val="0000EE"/>
            <w:u w:val="single"/>
          </w:rPr>
          <w:t>[3]</w:t>
        </w:r>
      </w:hyperlink>
      <w:r>
        <w:t xml:space="preserve">- Paragraph 5: </w:t>
      </w:r>
      <w:hyperlink r:id="rId10">
        <w:r>
          <w:rPr>
            <w:color w:val="0000EE"/>
            <w:u w:val="single"/>
          </w:rPr>
          <w:t>[6]</w:t>
        </w:r>
      </w:hyperlink>
      <w:r>
        <w:t xml:space="preserve">, </w:t>
      </w:r>
      <w:hyperlink r:id="rId15">
        <w:r>
          <w:rPr>
            <w:color w:val="0000EE"/>
            <w:u w:val="single"/>
          </w:rPr>
          <w:t>[7]</w:t>
        </w:r>
      </w:hyperlink>
      <w:r>
        <w:t xml:space="preserve">- Paragraph 6: </w:t>
      </w:r>
      <w:hyperlink r:id="rId12">
        <w:r>
          <w:rPr>
            <w:color w:val="0000EE"/>
            <w:u w:val="single"/>
          </w:rPr>
          <w:t>[4]</w:t>
        </w:r>
      </w:hyperlink>
      <w:r>
        <w:t xml:space="preserve">, </w:t>
      </w:r>
      <w:hyperlink r:id="rId13">
        <w:r>
          <w:rPr>
            <w:color w:val="0000EE"/>
            <w:u w:val="single"/>
          </w:rPr>
          <w:t>[3]</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https://www.techradar.com/ai-platforms-assistants/the-uk-government-gets-it-spectacularly-wrong-on-ai-just-3-percent-of-the-public-agree-with-its-stance-on-copyright-law-changes</w:t>
        </w:r>
      </w:hyperlink>
      <w:r>
        <w:t xml:space="preserve"> - Please view link - unable to able to access data</w:t>
      </w:r>
      <w:r/>
    </w:p>
    <w:p>
      <w:pPr>
        <w:pStyle w:val="ListNumber"/>
        <w:spacing w:line="240" w:lineRule="auto"/>
        <w:ind w:left="720"/>
      </w:pPr>
      <w:r/>
      <w:hyperlink r:id="rId14">
        <w:r>
          <w:rPr>
            <w:color w:val="0000EE"/>
            <w:u w:val="single"/>
          </w:rPr>
          <w:t>https://www.theguardian.com/technology/2025/feb/11/uk-copyright-law-consultation-fixed-favour-ai-firms-peer-says</w:t>
        </w:r>
      </w:hyperlink>
      <w:r>
        <w:t xml:space="preserve"> - Beeban Kidron, a crossbench peer and filmmaker, has criticised the UK government's consultation on proposed changes to copyright law, alleging it is biased in favour of AI companies. She argues that the consultation is 'fixed' and inadequate, potentially leading to a significant transfer of wealth from the creative industries to the tech sector. Kidron questions the government's approach, highlighting the need for a balanced policy that protects the interests of creators while fostering technological innovation.</w:t>
      </w:r>
      <w:r/>
    </w:p>
    <w:p>
      <w:pPr>
        <w:pStyle w:val="ListNumber"/>
        <w:spacing w:line="240" w:lineRule="auto"/>
        <w:ind w:left="720"/>
      </w:pPr>
      <w:r/>
      <w:hyperlink r:id="rId13">
        <w:r>
          <w:rPr>
            <w:color w:val="0000EE"/>
            <w:u w:val="single"/>
          </w:rPr>
          <w:t>https://www.theguardian.com/technology/2025/may/04/ministers-uk-copyright-artificial-intelligence-parliament-vote</w:t>
        </w:r>
      </w:hyperlink>
      <w:r>
        <w:t xml:space="preserve"> - UK ministers are reconsidering proposed changes to copyright law that would allow AI companies to use copyrighted material for training without explicit permission, unless rights holders opt out. The government's initial preferred option has faced criticism from creators and publishers. Technology Secretary Peter Kyle stated that the government is listening to the consultation responses and is determined to find a solution that benefits both the creative industries and AI developers.</w:t>
      </w:r>
      <w:r/>
    </w:p>
    <w:p>
      <w:pPr>
        <w:pStyle w:val="ListNumber"/>
        <w:spacing w:line="240" w:lineRule="auto"/>
        <w:ind w:left="720"/>
      </w:pPr>
      <w:r/>
      <w:hyperlink r:id="rId12">
        <w:r>
          <w:rPr>
            <w:color w:val="0000EE"/>
            <w:u w:val="single"/>
          </w:rPr>
          <w:t>https://www.theguardian.com/technology/2025/apr/02/uk-government-tries-to-placate-opponents-of-ai-copyright-bill</w:t>
        </w:r>
      </w:hyperlink>
      <w:r>
        <w:t xml:space="preserve"> - The UK government is attempting to address opposition to its proposed AI copyright bill by offering concessions, including an economic impact assessment. High-profile artists and peers have criticised the proposals, which would permit AI companies to train models on copyrighted work without permission unless rights holders opt out. The government's aim is to balance the interests of the creative industries with the need to foster AI development.</w:t>
      </w:r>
      <w:r/>
    </w:p>
    <w:p>
      <w:pPr>
        <w:pStyle w:val="ListNumber"/>
        <w:spacing w:line="240" w:lineRule="auto"/>
        <w:ind w:left="720"/>
      </w:pPr>
      <w:r/>
      <w:hyperlink r:id="rId11">
        <w:r>
          <w:rPr>
            <w:color w:val="0000EE"/>
            <w:u w:val="single"/>
          </w:rPr>
          <w:t>https://www.gov.uk/government/publications/copyright-and-artificial-intelligence-progress-report/copyright-and-artificial-intelligence-statement-of-progress-under-section-137-data-use-and-access-act</w:t>
        </w:r>
      </w:hyperlink>
      <w:r>
        <w:t xml:space="preserve"> - The UK government has published a progress statement outlining its work on copyright and artificial intelligence. The statement summarises the themes and structure of the forthcoming report and economic impact assessment, which are expected to be published by 18 March 2026. The consultation on potential changes to UK copyright law took place between 17 December 2024 and 25 February 2025, with responses from various stakeholders, including creators, rights holders, and AI developers.</w:t>
      </w:r>
      <w:r/>
    </w:p>
    <w:p>
      <w:pPr>
        <w:pStyle w:val="ListNumber"/>
        <w:spacing w:line="240" w:lineRule="auto"/>
        <w:ind w:left="720"/>
      </w:pPr>
      <w:r/>
      <w:hyperlink r:id="rId10">
        <w:r>
          <w:rPr>
            <w:color w:val="0000EE"/>
            <w:u w:val="single"/>
          </w:rPr>
          <w:t>https://www.computing.co.uk/news/2025/ai/uk-government-ai-consultation-shows-strong-public-backing-for-tougher-copyright-protections</w:t>
        </w:r>
      </w:hyperlink>
      <w:r>
        <w:t xml:space="preserve"> - A UK government survey on AI has found overwhelming public support for stronger copyright protections, as concerns grow over how AI systems use creative work. The consultation, carried out as part of the government's ongoing review of AI policy, asked individuals and organisations how copyright law should apply to the training of AI models and to AI-generated outputs. More than 11,500 responses were submitted, with 95% supporting either strengthening copyright law and requiring licensing in all cases where creative works are used, or leaving current copyright rules unchanged.</w:t>
      </w:r>
      <w:r/>
    </w:p>
    <w:p>
      <w:pPr>
        <w:pStyle w:val="ListNumber"/>
        <w:spacing w:line="240" w:lineRule="auto"/>
        <w:ind w:left="720"/>
      </w:pPr>
      <w:r/>
      <w:hyperlink r:id="rId15">
        <w:r>
          <w:rPr>
            <w:color w:val="0000EE"/>
            <w:u w:val="single"/>
          </w:rPr>
          <w:t>https://www.gov.uk/government/news/uk-consults-on-proposals-to-give-creative-industries-and-ai-developers-clarity-over-copyright-laws</w:t>
        </w:r>
      </w:hyperlink>
      <w:r>
        <w:t xml:space="preserve"> - The UK government is consulting on proposals to provide clarity over copyright laws for creative industries and AI developers. The consultation aims to strengthen trust between the two sectors, which are increasingly interlinked, and to clear the way for developers to confidently build and deploy the next generation of AI applications in the UK. The government welcomes licensing deals that have already been agreed, including by major firms in the music and news publishing sectors, but recognises that many more creatives and rights holders have not been able to do so under the current copyright regime.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echradar.com/ai-platforms-assistants/the-uk-government-gets-it-spectacularly-wrong-on-ai-just-3-percent-of-the-public-agree-with-its-stance-on-copyright-law-changes" TargetMode="External"/><Relationship Id="rId10" Type="http://schemas.openxmlformats.org/officeDocument/2006/relationships/hyperlink" Target="https://www.computing.co.uk/news/2025/ai/uk-government-ai-consultation-shows-strong-public-backing-for-tougher-copyright-protections" TargetMode="External"/><Relationship Id="rId11" Type="http://schemas.openxmlformats.org/officeDocument/2006/relationships/hyperlink" Target="https://www.gov.uk/government/publications/copyright-and-artificial-intelligence-progress-report/copyright-and-artificial-intelligence-statement-of-progress-under-section-137-data-use-and-access-act" TargetMode="External"/><Relationship Id="rId12" Type="http://schemas.openxmlformats.org/officeDocument/2006/relationships/hyperlink" Target="https://www.theguardian.com/technology/2025/apr/02/uk-government-tries-to-placate-opponents-of-ai-copyright-bill" TargetMode="External"/><Relationship Id="rId13" Type="http://schemas.openxmlformats.org/officeDocument/2006/relationships/hyperlink" Target="https://www.theguardian.com/technology/2025/may/04/ministers-uk-copyright-artificial-intelligence-parliament-vote" TargetMode="External"/><Relationship Id="rId14" Type="http://schemas.openxmlformats.org/officeDocument/2006/relationships/hyperlink" Target="https://www.theguardian.com/technology/2025/feb/11/uk-copyright-law-consultation-fixed-favour-ai-firms-peer-says" TargetMode="External"/><Relationship Id="rId15" Type="http://schemas.openxmlformats.org/officeDocument/2006/relationships/hyperlink" Target="https://www.gov.uk/government/news/uk-consults-on-proposals-to-give-creative-industries-and-ai-developers-clarity-over-copyright-law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