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AI in advertising summit pushes for responsible innovation and consumer protection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MSL, the strategic communications arm of Publicis Groupe, and the Advertising Standards Council of India convened a focused industry summit in New Delhi aimed at turning high‑level AI debates into practical safeguards for advertising and communications. According to the organisers, the AI in Advertising and Communications Summit 2026 acted as the official pre‑summit for the larger India AI Impact Summit due to take place in mid‑February, and sought to foreground ethics, deepfake governance and responsible use as AI becomes embedded across creative and media workflows. (Sources: India AI Impact Summit materials; Impact Expo programme information.)</w:t>
      </w:r>
      <w:r/>
    </w:p>
    <w:p>
      <w:r/>
      <w:r>
        <w:t>Speakers and panellists framed the conversation around the sector’s rapid operational adoption of AI , from creative development to targeting and performance measurement , and the need to balance that momentum with mechanisms that preserve consumer trust and industry integrity. Industry organisers stressed the summit’s role in moving discussion toward implementable practices ahead of the national convening in February. (Sources: passionateinmarketing coverage; Impact Expo programme information.)</w:t>
      </w:r>
      <w:r/>
    </w:p>
    <w:p>
      <w:r/>
      <w:r>
        <w:t>“The upcoming India AI Impact Summit is unique for its global participation and its holistic approach, with seven working groups exploring themes such as inclusion, resilience, and innovation. Beyond discussions, we aim for tangible outcomes that empower the Global South to actively shape AI solutions. This Summit will offer an invaluable platform for collaboration, knowledge‑sharing, and advancing AI responsibly at scale,” said Mr. Mohammed Y. Safirulla K., Director, IndiaAI Mission, in a special address, echoing the summit’s insistence on producing measurable deliverables rather than abstract declarations. (Source: official India AI Impact Summit stakeholder briefing; IndiaAI statement.)</w:t>
      </w:r>
      <w:r/>
    </w:p>
    <w:p>
      <w:r/>
      <w:r>
        <w:t>MSL emphasised that the industry is entering an “operational phase” of AI where the focus should shift to measurable business and social impact. “After months of conceptual debate, we are now entering an operational phase of AI, where the focus is on real, granular impact for businesses, clients, and communities. At MSL, we see AI as a powerful lever for both efficiency and effectiveness, enabling us to move beyond execution to become more knowledge‑led consultants. At the same time, questions around governance, ethics, disclosure, and inclusion are critical. AI must remain a force for good, one that does not create new divides but reaches the last mile and works for everyone. Conversations like these are essential to ensure we embrace this technology responsibly and collectively,” said Mr. Amit Misra, CEO, MSL South Asia, during the welcome address. The comment underscored the industry’s push to pair innovation with concrete oversight. (Source: passionateinmarketing report.)</w:t>
      </w:r>
      <w:r/>
    </w:p>
    <w:p>
      <w:r/>
      <w:r>
        <w:t>Representatives of ASCI and consumer affairs underlined consumer protection as a central pillar. “As AI becomes more deeply embedded in advertising and communications, consumer protection, transparency, and accountability must remain central. At ASCI, we are actively testing and engaging with emerging AI frameworks to understand what works best in practice, so that responsible innovation is supported while public trust is safeguarded,” said Ms. Manisha Kapoor, CEO and Secretary General, ASCI. Former government officials at the event argued for regulation that protects consumers and privacy while remaining proportionate to avoid stifling experimentation. (Sources: passionateinmarketing coverage; Ministry of Electronics and IT announcements.)</w:t>
      </w:r>
      <w:r/>
    </w:p>
    <w:p>
      <w:r/>
      <w:r>
        <w:t>Panellists dug into concrete risks , deepfakes, impersonation, synthetic endorsements and AI‑driven misinformation , and operational responses such as disclosures, watermarking and provenance standards. Discussions referenced India’s evolving approach to digital governance, including proposed amendments to the Information Technology Rules and alignment with wider AI governance principles, framing industry self‑regulation and human oversight as immediate priorities for advertisers and agencies. (Sources: passionateinmarketing coverage; India AI Impact Summit materials.)</w:t>
      </w:r>
      <w:r/>
    </w:p>
    <w:p>
      <w:r/>
      <w:r>
        <w:t>The summit’s sessions mirrored two core streams: protecting consumers and building trust, and integrating AI responsibly into advertising operations. Industry speakers emphasised governance frameworks, accountable human review, ethical data practices and transparency mechanisms as essential to sustaining public confidence while harnessing AI’s creative and efficiency gains. Organisers presented the event as part of a broader push ahead of the India AI Impact Expo and Summit at Bharat Mandapam, which is slated to showcase real‑world AI applications across extensive exhibition space and host global participants. (Sources: passionateinmarketing coverage; Impact Expo programme information.)</w:t>
      </w:r>
      <w:r/>
    </w:p>
    <w:p>
      <w:r/>
      <w:r>
        <w:t>The conversation concluded on a pragmatic note: adoption of AI in advertising is no longer hypothetical, and the sector’s challenge is to implement tools and rules that protect consumers and reputations while allowing innovation to deliver measurable social and commercial benefits. The pre‑summit framed those practical outcomes as the objective to carry into the larger India AI Impact Summit later in February. (Sources: India AI Impact Summit stakeholder briefing; Ministry of Electronics and IT planning documents.)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Paragraph 4: </w:t>
      </w:r>
      <w:hyperlink r:id="rId9">
        <w:r>
          <w:rPr>
            <w:color w:val="0000EE"/>
            <w:u w:val="single"/>
          </w:rPr>
          <w:t>[2]</w:t>
        </w:r>
      </w:hyperlink>
      <w:r>
        <w:t xml:space="preserve">- Paragraph 5: </w:t>
      </w:r>
      <w:hyperlink r:id="rId9">
        <w:r>
          <w:rPr>
            <w:color w:val="0000EE"/>
            <w:u w:val="single"/>
          </w:rPr>
          <w:t>[2]</w:t>
        </w:r>
      </w:hyperlink>
      <w:r>
        <w:t xml:space="preserve">, </w:t>
      </w:r>
      <w:hyperlink r:id="rId12">
        <w:r>
          <w:rPr>
            <w:color w:val="0000EE"/>
            <w:u w:val="single"/>
          </w:rPr>
          <w:t>[5]</w:t>
        </w:r>
      </w:hyperlink>
      <w:r>
        <w:t xml:space="preserve">- Paragraph 6: </w:t>
      </w:r>
      <w:hyperlink r:id="rId9">
        <w:r>
          <w:rPr>
            <w:color w:val="0000EE"/>
            <w:u w:val="single"/>
          </w:rPr>
          <w:t>[2]</w:t>
        </w:r>
      </w:hyperlink>
      <w:r>
        <w:t xml:space="preserve">, </w:t>
      </w:r>
      <w:hyperlink r:id="rId11">
        <w:r>
          <w:rPr>
            <w:color w:val="0000EE"/>
            <w:u w:val="single"/>
          </w:rPr>
          <w:t>[3]</w:t>
        </w:r>
      </w:hyperlink>
      <w:r>
        <w:t xml:space="preserve">- Paragraph 7: </w:t>
      </w:r>
      <w:hyperlink r:id="rId9">
        <w:r>
          <w:rPr>
            <w:color w:val="0000EE"/>
            <w:u w:val="single"/>
          </w:rPr>
          <w:t>[2]</w:t>
        </w:r>
      </w:hyperlink>
      <w:r>
        <w:t xml:space="preserve">, </w:t>
      </w:r>
      <w:hyperlink r:id="rId10">
        <w:r>
          <w:rPr>
            <w:color w:val="0000EE"/>
            <w:u w:val="single"/>
          </w:rPr>
          <w:t>[4]</w:t>
        </w:r>
      </w:hyperlink>
      <w:r>
        <w:t xml:space="preserve">- Paragraph 8: </w:t>
      </w:r>
      <w:hyperlink r:id="rId11">
        <w:r>
          <w:rPr>
            <w:color w:val="0000EE"/>
            <w:u w:val="single"/>
          </w:rPr>
          <w:t>[3]</w:t>
        </w:r>
      </w:hyperlink>
      <w:r>
        <w:t xml:space="preserve">, </w:t>
      </w:r>
      <w:hyperlink r:id="rId13">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https://www.passionateinmarketing.com/msl-in-partnership-with-asci-convened-the-ai-in-advertising-and-communications-summit-2026-as-the-official-pre-summit-event-for-the-upcoming-india-ai-impact-summit-2026/</w:t>
        </w:r>
      </w:hyperlink>
      <w:r>
        <w:t xml:space="preserve"> - Please view link - unable to able to access data</w:t>
      </w:r>
      <w:r/>
    </w:p>
    <w:p>
      <w:pPr>
        <w:pStyle w:val="ListNumber"/>
        <w:spacing w:line="240" w:lineRule="auto"/>
        <w:ind w:left="720"/>
      </w:pPr>
      <w:r/>
      <w:hyperlink r:id="rId9">
        <w:r>
          <w:rPr>
            <w:color w:val="0000EE"/>
            <w:u w:val="single"/>
          </w:rPr>
          <w:t>https://www.passionateinmarketing.com/msl-in-partnership-with-asci-convened-the-ai-in-advertising-and-communications-summit-2026-as-the-official-pre-summit-event-for-the-upcoming-india-ai-impact-summit-2026/</w:t>
        </w:r>
      </w:hyperlink>
      <w:r>
        <w:t xml:space="preserve"> - MSL, Publicis Groupe’s strategic communications and engagement firm, in partnership with the Advertising Standards Council of India (ASCI), hosted the AI in Advertising and Communications Summit 2026 in New Delhi. This event served as the official pre-summit for the upcoming India AI Impact Summit 2026, scheduled for February 16–20 in New Delhi. The summit focused on 'AI Ethics, Deepfake Governance &amp; Responsible Communications,' bringing together government and industry leaders, legal experts, advertisers, and communications professionals to discuss the implications of AI on consumer trust and industry integrity. Participants acknowledged the integration of AI across various advertising workflows, including creative development, media planning, targeting, optimisation, and performance measurement.</w:t>
      </w:r>
      <w:r/>
    </w:p>
    <w:p>
      <w:pPr>
        <w:pStyle w:val="ListNumber"/>
        <w:spacing w:line="240" w:lineRule="auto"/>
        <w:ind w:left="720"/>
      </w:pPr>
      <w:r/>
      <w:hyperlink r:id="rId11">
        <w:r>
          <w:rPr>
            <w:color w:val="0000EE"/>
            <w:u w:val="single"/>
          </w:rPr>
          <w:t>https://impact.indiaai.gov.in/stakeholder-consultation/</w:t>
        </w:r>
      </w:hyperlink>
      <w:r>
        <w:t xml:space="preserve"> - The India AI Impact Summit is scheduled to be held in New Delhi on the 19th and 20th of February 2026. This global event aims to shape a future-oriented agenda for inclusive, responsible, and impactful AI cooperation. Announced by the Hon’ble Prime Minister of India at the France AI Action Summit, the summit builds on the momentum of key global initiatives, including the UK’s Bletchley Park Summit, AI Seoul Summit, France AI Action Summit (co-chaired by India), and the Global AI Summit on Africa in Kigali. The summit focuses on tangible outcomes, global collaboration, and the responsible development, deployment, and use of AI, envisioning a future where AI delivers real impact, advancing inclusive growth, social development, and a healthier planet.</w:t>
      </w:r>
      <w:r/>
    </w:p>
    <w:p>
      <w:pPr>
        <w:pStyle w:val="ListNumber"/>
        <w:spacing w:line="240" w:lineRule="auto"/>
        <w:ind w:left="720"/>
      </w:pPr>
      <w:r/>
      <w:hyperlink r:id="rId10">
        <w:r>
          <w:rPr>
            <w:color w:val="0000EE"/>
            <w:u w:val="single"/>
          </w:rPr>
          <w:t>https://www.impactexpo.indiaai.gov.in/</w:t>
        </w:r>
      </w:hyperlink>
      <w:r>
        <w:t xml:space="preserve"> - The India AI Impact Expo 2026 is set to take place from 16–20 February 2026 at Bharat Mandapam, New Delhi. The expo aims to showcase real-world AI applications, breakthrough technologies, and innovations from India and around the world. Spanning over 70,000+ square metres of exhibition space, the expo is expected to host over 150,000 attendees and more than 400 exhibitors across seven thematic pavilions. Designed as a business-focused platform, it highlights how Artificial Intelligence is moving beyond research and pilots to deliver tangible outcomes. By convening innovators, enterprises, policymakers, and investors in one integrated environment, the expo enables meaningful engagement around AI solutions that are shaping industries, informing policy, and addressing global challenges.</w:t>
      </w:r>
      <w:r/>
    </w:p>
    <w:p>
      <w:pPr>
        <w:pStyle w:val="ListNumber"/>
        <w:spacing w:line="240" w:lineRule="auto"/>
        <w:ind w:left="720"/>
      </w:pPr>
      <w:r/>
      <w:hyperlink r:id="rId12">
        <w:r>
          <w:rPr>
            <w:color w:val="0000EE"/>
            <w:u w:val="single"/>
          </w:rPr>
          <w:t>https://www.cgichicago.gov.in/section/news/india-to-host-ai-impact-summit-2026-19-20-february-2026/</w:t>
        </w:r>
      </w:hyperlink>
      <w:r>
        <w:t xml:space="preserve"> - India is set to host the AI Impact Summit 2026 on the 19th and 20th of February 2026 in New Delhi. Organised by the Ministry of Electronics and Information Technology, this landmark event will be the first-ever Global AI Summit hosted in the Global South. The summit will spotlight transformative AI for inclusive growth, people-centric innovation, and sustainable development. As part of the pre-summit activities, participants worldwide are invited to apply for global challenges, including AI for ALL – Global Impact Challenge, AI by HER – Women-led Innovation Challenge, and YUVAi – Global Youth Challenge (13–21 years).</w:t>
      </w:r>
      <w:r/>
    </w:p>
    <w:p>
      <w:pPr>
        <w:pStyle w:val="ListNumber"/>
        <w:spacing w:line="240" w:lineRule="auto"/>
        <w:ind w:left="720"/>
      </w:pPr>
      <w:r/>
      <w:hyperlink r:id="rId13">
        <w:r>
          <w:rPr>
            <w:color w:val="0000EE"/>
            <w:u w:val="single"/>
          </w:rPr>
          <w:t>https://www.eoibudapest.gov.in/content/Impact-Summit_Admin-Circular_Democratizing-AI-Resources_First-Working-Group-Meeting.pdf</w:t>
        </w:r>
      </w:hyperlink>
      <w:r>
        <w:t xml:space="preserve"> - The Government of India is hosting the AI Impact Summit 2026 on the 19th and 20th of February 2026 in New Delhi. In preparation for the summit, the first virtual working group meeting of the Democratizing AI Resources Working Group is scheduled for November 6, 2025. This meeting aims to address the need for equitable access and affordability to foundational AI resources. The deliberations at the summit will be organised around seven interconnected Chakras or thematic working groups, with the Democratizing AI Resources Working Group representing one of the critical Chakras.</w:t>
      </w:r>
      <w:r/>
    </w:p>
    <w:p>
      <w:pPr>
        <w:pStyle w:val="ListNumber"/>
        <w:spacing w:line="240" w:lineRule="auto"/>
        <w:ind w:left="720"/>
      </w:pPr>
      <w:r/>
      <w:hyperlink r:id="rId9">
        <w:r>
          <w:rPr>
            <w:color w:val="0000EE"/>
            <w:u w:val="single"/>
          </w:rPr>
          <w:t>https://www.passionateinmarketing.com/msl-in-partnership-with-asci-convened-the-ai-in-advertising-and-communications-summit-2026-as-the-official-pre-summit-event-for-the-upcoming-india-ai-impact-summit-2026/</w:t>
        </w:r>
      </w:hyperlink>
      <w:r>
        <w:t xml:space="preserve"> - MSL, Publicis Groupe’s strategic communications and engagement firm, in partnership with the Advertising Standards Council of India (ASCI), hosted the AI in Advertising and Communications Summit 2026 in New Delhi. This event served as the official pre-summit for the upcoming India AI Impact Summit 2026, scheduled for February 16–20 in New Delhi. The summit focused on 'AI Ethics, Deepfake Governance &amp; Responsible Communications,' bringing together government and industry leaders, legal experts, advertisers, and communications professionals to discuss the implications of AI on consumer trust and industry integrity. Participants acknowledged the integration of AI across various advertising workflows, including creative development, media planning, targeting, optimisation, and performance measurement.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ssionateinmarketing.com/msl-in-partnership-with-asci-convened-the-ai-in-advertising-and-communications-summit-2026-as-the-official-pre-summit-event-for-the-upcoming-india-ai-impact-summit-2026/" TargetMode="External"/><Relationship Id="rId10" Type="http://schemas.openxmlformats.org/officeDocument/2006/relationships/hyperlink" Target="https://www.impactexpo.indiaai.gov.in/" TargetMode="External"/><Relationship Id="rId11" Type="http://schemas.openxmlformats.org/officeDocument/2006/relationships/hyperlink" Target="https://impact.indiaai.gov.in/stakeholder-consultation/" TargetMode="External"/><Relationship Id="rId12" Type="http://schemas.openxmlformats.org/officeDocument/2006/relationships/hyperlink" Target="https://www.cgichicago.gov.in/section/news/india-to-host-ai-impact-summit-2026-19-20-february-2026/" TargetMode="External"/><Relationship Id="rId13" Type="http://schemas.openxmlformats.org/officeDocument/2006/relationships/hyperlink" Target="https://www.eoibudapest.gov.in/content/Impact-Summit_Admin-Circular_Democratizing-AI-Resources_First-Working-Group-Meeting.pdf"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