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UNICEF urges criminalisation of AI-generated sexual images of children amid law gaps and rising abuse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United Nations children's agency has urged governments to make the creation, possession and distribution of AI-generated sexual images of children a criminal offence, saying the scale of the problem demands immediate legal and technological responses. According to UNICEF, the practice of using artificial intelligence to fabricate sexualised images of minors has surged, prompting calls to broaden legal definitions of child sexual abuse material to cover synthetic content. (Paragraph 1 sources: UNICEF press release). </w:t>
      </w:r>
      <w:r/>
    </w:p>
    <w:p>
      <w:r/>
      <w:r>
        <w:t xml:space="preserve">UNICEF cited research across 11 countries in which at least 1.2 million children reported having their images manipulated into sexually explicit deepfakes over the past year, a figure the agency used to underline the extent of victimisation and the cross-border nature of the harm. The organisation warned that existing statutes in many jurisdictions do not expressly cover AI-generated material, leaving a gap predators can exploit. (Paragraph 2 sources: UNICEF press release). </w:t>
      </w:r>
      <w:r/>
    </w:p>
    <w:p>
      <w:r/>
      <w:r>
        <w:t xml:space="preserve">The agency singled out so-called "nudification" techniques, where software strips or alters clothing in photographs to produce fabricated nude or sexualised images, and issued a stark appeal to policymakers and platform operators. "The harm from deepfake abuse is real and urgent. Children cannot wait for the law to catch up," UNICEF said in a statement. (Paragraph 3 sources: UNICEF press release). </w:t>
      </w:r>
      <w:r/>
    </w:p>
    <w:p>
      <w:r/>
      <w:r>
        <w:t xml:space="preserve">London has moved ahead of other capitals with new legislation that explicitly criminalises the use of AI tools to produce child sexual abuse images, making the United Kingdom the first country to enact such measures. The UK law criminalises creating, possessing or distributing AI systems or manuals intended to generate abusive imagery and carries prison terms for offenders, a change framed by ministers as closing legal loopholes exploited by offenders. (Paragraph 4 sources: UK government announcement, The Guardian). </w:t>
      </w:r>
      <w:r/>
    </w:p>
    <w:p>
      <w:r/>
      <w:r>
        <w:t xml:space="preserve">Regulators and safety organisations are also being given wider powers to scrutinise AI models. The government has authorised designated bodies to test systems for their capacity to produce abusive imagery, a change welcomed by groups such as the Internet Watch Foundation, which said enhanced testing and legal clarity are essential as AI imagery grows more extreme. (Paragraph 5 sources: The Guardian, IWF). </w:t>
      </w:r>
      <w:r/>
    </w:p>
    <w:p>
      <w:r/>
      <w:r>
        <w:t xml:space="preserve">Beyond criminal law, UNICEF urged developers to adopt safety-by-design practices and for digital companies to invest in detection technologies and stronger moderation to curb circulation of abusive material. International co-operation has become part of the response: the UK and US have pledged to work together on capabilities to detect and limit AI-generated child sexual abuse images and have called on other countries to join the effort. Industry, non-governmental bodies and governments are being positioned as complementary actors in a strategy that blends legislation, technical defences and cross-border collaboration. (Paragraph 6 sources: UNICEF press release, UK–US joint pledge, UK government announcement).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https://kfgo.com/2026/02/04/unicef-calls-for-criminalization-of-ai-content-depicting-child-sex-abuse/</w:t>
        </w:r>
      </w:hyperlink>
      <w:r>
        <w:t xml:space="preserve"> - Please view link - unable to able to access data</w:t>
      </w:r>
      <w:r/>
    </w:p>
    <w:p>
      <w:pPr>
        <w:pStyle w:val="ListNumber"/>
        <w:spacing w:line="240" w:lineRule="auto"/>
        <w:ind w:left="720"/>
      </w:pPr>
      <w:r/>
      <w:hyperlink r:id="rId10">
        <w:r>
          <w:rPr>
            <w:color w:val="0000EE"/>
            <w:u w:val="single"/>
          </w:rPr>
          <w:t>https://www.unicef.org/press-releases/deepfake-abuse-is-abuse</w:t>
        </w:r>
      </w:hyperlink>
      <w:r>
        <w:t xml:space="preserve"> - UNICEF has expressed deep concern over the rapid increase in AI-generated sexualised images of children, including manipulated photographs. The organisation highlights the use of 'nudification' techniques, where AI tools alter photos to create fabricated nude or sexualised images. A study across 11 countries revealed that at least 1.2 million children disclosed having their images manipulated into sexually explicit deepfakes in the past year. UNICEF calls for all governments to expand definitions of child sexual abuse material to include AI-generated content and to criminalise its creation, procurement, possession, and distribution.</w:t>
      </w:r>
      <w:r/>
    </w:p>
    <w:p>
      <w:pPr>
        <w:pStyle w:val="ListNumber"/>
        <w:spacing w:line="240" w:lineRule="auto"/>
        <w:ind w:left="720"/>
      </w:pPr>
      <w:r/>
      <w:hyperlink r:id="rId11">
        <w:r>
          <w:rPr>
            <w:color w:val="0000EE"/>
            <w:u w:val="single"/>
          </w:rPr>
          <w:t>https://www.gov.uk/government/news/britains-leading-the-way-protecting-children-from-online-predators</w:t>
        </w:r>
      </w:hyperlink>
      <w:r>
        <w:t xml:space="preserve"> - The UK has become the first country to introduce new laws criminalising the use of AI tools to produce child sexual abuse images. The legislation makes it illegal to possess, create, or distribute AI tools designed to generate such material, with offenders facing up to five years in prison. The law also criminalises the possession of manuals teaching the use of AI for creating abusive imagery, punishable by up to three years in prison. The government aims to close legal loopholes and protect children from online predators exploiting AI technology.</w:t>
      </w:r>
      <w:r/>
    </w:p>
    <w:p>
      <w:pPr>
        <w:pStyle w:val="ListNumber"/>
        <w:spacing w:line="240" w:lineRule="auto"/>
        <w:ind w:left="720"/>
      </w:pPr>
      <w:r/>
      <w:hyperlink r:id="rId12">
        <w:r>
          <w:rPr>
            <w:color w:val="0000EE"/>
            <w:u w:val="single"/>
          </w:rPr>
          <w:t>https://www.theguardian.com/technology/2025/feb/01/ai-tools-used-for-child-sexual-abuse-images-targeted-in-home-office-crackdown</w:t>
        </w:r>
      </w:hyperlink>
      <w:r>
        <w:t xml:space="preserve"> - The UK government is implementing new laws to tackle the use of AI tools in creating child sexual abuse images. The legislation will make it illegal to possess, create, or distribute AI tools designed for such purposes, with penalties of up to five years in prison. The move addresses concerns from law enforcement agencies about the alarming proliferation of AI-generated abusive imagery and aims to close legal loopholes that have been a major concern for police and online safety campaigners.</w:t>
      </w:r>
      <w:r/>
    </w:p>
    <w:p>
      <w:pPr>
        <w:pStyle w:val="ListNumber"/>
        <w:spacing w:line="240" w:lineRule="auto"/>
        <w:ind w:left="720"/>
      </w:pPr>
      <w:r/>
      <w:hyperlink r:id="rId13">
        <w:r>
          <w:rPr>
            <w:color w:val="0000EE"/>
            <w:u w:val="single"/>
          </w:rPr>
          <w:t>https://www.theguardian.com/technology/2025/nov/12/tech-companies-child-safety-agencies-test-ai-tools-abuse-images-ability</w:t>
        </w:r>
      </w:hyperlink>
      <w:r>
        <w:t xml:space="preserve"> - The UK government is collaborating with AI companies and child safety organisations to test AI models for their ability to create child sexual abuse images. The initiative allows designated bodies to examine AI models to ensure they have safeguards preventing the generation of such material. This move comes as reports of AI-generated child sexual abuse material have more than doubled in the past year, highlighting the need for proactive measures to prevent misuse of AI technology.</w:t>
      </w:r>
      <w:r/>
    </w:p>
    <w:p>
      <w:pPr>
        <w:pStyle w:val="ListNumber"/>
        <w:spacing w:line="240" w:lineRule="auto"/>
        <w:ind w:left="720"/>
      </w:pPr>
      <w:r/>
      <w:hyperlink r:id="rId14">
        <w:r>
          <w:rPr>
            <w:color w:val="0000EE"/>
            <w:u w:val="single"/>
          </w:rPr>
          <w:t>https://www.iwf.org.uk/news-media/news/ai-imagery-getting-more-extreme-as-iwf-welcomes-new-rules-allowing-thorough-testing-of-ai-tools/</w:t>
        </w:r>
      </w:hyperlink>
      <w:r>
        <w:t xml:space="preserve"> - The Internet Watch Foundation (IWF) has welcomed new rules that allow AI tools to be thoroughly tested to ensure they cannot be used to create child sexual abuse imagery. The new legal defence enables designated bodies like the IWF, AI developers, and child protection organisations to scrutinise AI models robustly, addressing concerns over the increasing extremity of AI-generated abusive imagery and the need for effective safeguards.</w:t>
      </w:r>
      <w:r/>
    </w:p>
    <w:p>
      <w:pPr>
        <w:pStyle w:val="ListNumber"/>
        <w:spacing w:line="240" w:lineRule="auto"/>
        <w:ind w:left="720"/>
      </w:pPr>
      <w:r/>
      <w:hyperlink r:id="rId15">
        <w:r>
          <w:rPr>
            <w:color w:val="0000EE"/>
            <w:u w:val="single"/>
          </w:rPr>
          <w:t>https://www.gov.uk/government/news/uk-and-us-pledge-to-combat-ai-generated-images-of-child-abuse</w:t>
        </w:r>
      </w:hyperlink>
      <w:r>
        <w:t xml:space="preserve"> - The UK and US have committed to developing and funding new capabilities to stop the spread of AI-generated images of child sexual abuse. The two countries have issued a joint statement pledging to work together to innovate and explore the development of new solutions to fight the spread of this imagery, created by predators, and have called on other nations to join them.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fgo.com/2026/02/04/unicef-calls-for-criminalization-of-ai-content-depicting-child-sex-abuse/" TargetMode="External"/><Relationship Id="rId10" Type="http://schemas.openxmlformats.org/officeDocument/2006/relationships/hyperlink" Target="https://www.unicef.org/press-releases/deepfake-abuse-is-abuse" TargetMode="External"/><Relationship Id="rId11" Type="http://schemas.openxmlformats.org/officeDocument/2006/relationships/hyperlink" Target="https://www.gov.uk/government/news/britains-leading-the-way-protecting-children-from-online-predators" TargetMode="External"/><Relationship Id="rId12" Type="http://schemas.openxmlformats.org/officeDocument/2006/relationships/hyperlink" Target="https://www.theguardian.com/technology/2025/feb/01/ai-tools-used-for-child-sexual-abuse-images-targeted-in-home-office-crackdown" TargetMode="External"/><Relationship Id="rId13" Type="http://schemas.openxmlformats.org/officeDocument/2006/relationships/hyperlink" Target="https://www.theguardian.com/technology/2025/nov/12/tech-companies-child-safety-agencies-test-ai-tools-abuse-images-ability" TargetMode="External"/><Relationship Id="rId14" Type="http://schemas.openxmlformats.org/officeDocument/2006/relationships/hyperlink" Target="https://www.iwf.org.uk/news-media/news/ai-imagery-getting-more-extreme-as-iwf-welcomes-new-rules-allowing-thorough-testing-of-ai-tools/" TargetMode="External"/><Relationship Id="rId15" Type="http://schemas.openxmlformats.org/officeDocument/2006/relationships/hyperlink" Target="https://www.gov.uk/government/news/uk-and-us-pledge-to-combat-ai-generated-images-of-child-abus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