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Australia's tribunal overturns privacy concerns over Bunnings' facial recognition trial</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Australia's Administrative Review Tribunal has reversed an earlier finding by the Privacy Commissioner and ruled that Bunnings did not unlawfully use artificial intelligence facial recognition to identify customers, while also urging the retailer to strengthen its privacy practices and notify patrons about the technology's presence. (Sources: </w:t>
      </w:r>
      <w:hyperlink r:id="rId9">
        <w:r>
          <w:rPr>
            <w:color w:val="0000EE"/>
            <w:u w:val="single"/>
          </w:rPr>
          <w:t>[2]</w:t>
        </w:r>
      </w:hyperlink>
      <w:r>
        <w:t>,</w:t>
      </w:r>
      <w:hyperlink r:id="rId9">
        <w:r>
          <w:rPr>
            <w:color w:val="0000EE"/>
            <w:u w:val="single"/>
          </w:rPr>
          <w:t>[1]</w:t>
        </w:r>
      </w:hyperlink>
      <w:r>
        <w:t>)</w:t>
      </w:r>
      <w:r/>
    </w:p>
    <w:p>
      <w:r/>
      <w:r>
        <w:t xml:space="preserve">The tribunal's judgment came after a multi‑year dispute following a 2024 determination by the Privacy Commissioner, Carly Kind, which had concluded that Bunnings had collected biometric information without proper consent. According to reporting, the initial investigation prompted calls for the deletion of sensitive data and heightened scrutiny from regulators and consumer groups. (Sources: </w:t>
      </w:r>
      <w:hyperlink r:id="rId10">
        <w:r>
          <w:rPr>
            <w:color w:val="0000EE"/>
            <w:u w:val="single"/>
          </w:rPr>
          <w:t>[3]</w:t>
        </w:r>
      </w:hyperlink>
      <w:r>
        <w:t>,</w:t>
      </w:r>
      <w:hyperlink r:id="rId11">
        <w:r>
          <w:rPr>
            <w:color w:val="0000EE"/>
            <w:u w:val="single"/>
          </w:rPr>
          <w:t>[4]</w:t>
        </w:r>
      </w:hyperlink>
      <w:r>
        <w:t>)</w:t>
      </w:r>
      <w:r/>
    </w:p>
    <w:p>
      <w:r/>
      <w:r>
        <w:t xml:space="preserve">Details disclosed in the review show the system was trialled from November 2018 and, by late 2021, had been operating across more than 60 stores in New South Wales and Victoria. The facial‑matching software, developed by Hitachi and deployed via a third party, compared live CCTV images against an "enrolment" list of individuals allegedly involved in theft, refund fraud or abusive conduct. The database at times contained hundreds of names, and images were stored on both a central server and local store memory. (Sources: </w:t>
      </w:r>
      <w:hyperlink r:id="rId9">
        <w:r>
          <w:rPr>
            <w:color w:val="0000EE"/>
            <w:u w:val="single"/>
          </w:rPr>
          <w:t>[1]</w:t>
        </w:r>
      </w:hyperlink>
      <w:r>
        <w:t>,</w:t>
      </w:r>
      <w:hyperlink r:id="rId10">
        <w:r>
          <w:rPr>
            <w:color w:val="0000EE"/>
            <w:u w:val="single"/>
          </w:rPr>
          <w:t>[3]</w:t>
        </w:r>
      </w:hyperlink>
      <w:r>
        <w:t>)</w:t>
      </w:r>
      <w:r/>
    </w:p>
    <w:p>
      <w:r/>
      <w:r>
        <w:t xml:space="preserve">The tribunal accepted that the technical configuration included safeguards intended to limit privacy intrusion, such as rapid deletion of non‑matches and architectural measures to reduce susceptibility to cyber‑attack, and it weighed those features against Bunnings' stated aim of addressing serious retail crime and protecting staff and customers. Nonetheless the panel emphasised that Bunnings fell short on signage, customer notification and some internal processes. (Sources: </w:t>
      </w:r>
      <w:hyperlink r:id="rId9">
        <w:r>
          <w:rPr>
            <w:color w:val="0000EE"/>
            <w:u w:val="single"/>
          </w:rPr>
          <w:t>[1]</w:t>
        </w:r>
      </w:hyperlink>
      <w:r>
        <w:t>,</w:t>
      </w:r>
      <w:hyperlink r:id="rId11">
        <w:r>
          <w:rPr>
            <w:color w:val="0000EE"/>
            <w:u w:val="single"/>
          </w:rPr>
          <w:t>[4]</w:t>
        </w:r>
      </w:hyperlink>
      <w:r>
        <w:t>)</w:t>
      </w:r>
      <w:r/>
    </w:p>
    <w:p>
      <w:r/>
      <w:r>
        <w:t xml:space="preserve">Bunnings' leadership welcomed the ruling while acknowledging the tribunal's criticisms. In a statement, managing director Mike Schneider framed the pilot as an effort to shield employees and shoppers from violence and organised offending, and said the company accepted the need to improve how it communicates and documents the use of such systems. The company previously told investigators that images not matched to an enrolled individual were deleted within milliseconds. (Sources: </w:t>
      </w:r>
      <w:hyperlink r:id="rId9">
        <w:r>
          <w:rPr>
            <w:color w:val="0000EE"/>
            <w:u w:val="single"/>
          </w:rPr>
          <w:t>[1]</w:t>
        </w:r>
      </w:hyperlink>
      <w:r>
        <w:t>,</w:t>
      </w:r>
      <w:hyperlink r:id="rId12">
        <w:r>
          <w:rPr>
            <w:color w:val="0000EE"/>
            <w:u w:val="single"/>
          </w:rPr>
          <w:t>[7]</w:t>
        </w:r>
      </w:hyperlink>
      <w:r>
        <w:t>)</w:t>
      </w:r>
      <w:r/>
    </w:p>
    <w:p>
      <w:r/>
      <w:r>
        <w:t xml:space="preserve">Regulators and advocacy groups responded with caution. The Office of the Australian Information Commissioner said the decision reaffirmed privacy protections under the Privacy Act and underlined that even fleeting automated collection of personal information constitutes collection under the law; the OAIC also stressed that Bunnings should have better managed and notified individuals about the handling of data not belonging to enrolled persons. Consumer group CHOICE had earlier welcomed the Privacy Commissioner's finding and warned businesses to reconsider deploying facial recognition without clear consent. (Sources: </w:t>
      </w:r>
      <w:hyperlink r:id="rId11">
        <w:r>
          <w:rPr>
            <w:color w:val="0000EE"/>
            <w:u w:val="single"/>
          </w:rPr>
          <w:t>[4]</w:t>
        </w:r>
      </w:hyperlink>
      <w:r>
        <w:t>,</w:t>
      </w:r>
      <w:hyperlink r:id="rId13">
        <w:r>
          <w:rPr>
            <w:color w:val="0000EE"/>
            <w:u w:val="single"/>
          </w:rPr>
          <w:t>[6]</w:t>
        </w:r>
      </w:hyperlink>
      <w:r>
        <w:t>,</w:t>
      </w:r>
      <w:hyperlink r:id="rId10">
        <w:r>
          <w:rPr>
            <w:color w:val="0000EE"/>
            <w:u w:val="single"/>
          </w:rPr>
          <w:t>[3]</w:t>
        </w:r>
      </w:hyperlink>
      <w:r>
        <w:t>)</w:t>
      </w:r>
      <w:r/>
    </w:p>
    <w:p>
      <w:r/>
      <w:r>
        <w:t xml:space="preserve">Legal and industry observers note broader implications. Analysis by law firms highlighted how the earlier determination flagged the importance of consent, transparent notification and adherence to Australian Privacy Principles; commentators say the tribunal ruling may nevertheless provide a framework for other retailers considering comparable AI tools, provided they adopt stronger privacy protections and clear customer communications. (Sources: </w:t>
      </w:r>
      <w:hyperlink r:id="rId14">
        <w:r>
          <w:rPr>
            <w:color w:val="0000EE"/>
            <w:u w:val="single"/>
          </w:rPr>
          <w:t>[5]</w:t>
        </w:r>
      </w:hyperlink>
      <w:r>
        <w:t>,</w:t>
      </w:r>
      <w:hyperlink r:id="rId9">
        <w:r>
          <w:rPr>
            <w:color w:val="0000EE"/>
            <w:u w:val="single"/>
          </w:rPr>
          <w:t>[2]</w:t>
        </w:r>
      </w:hyperlink>
      <w:r>
        <w:t>)</w:t>
      </w:r>
      <w:r/>
    </w:p>
    <w:p>
      <w:r/>
      <w:r>
        <w:t xml:space="preserve">Retail experts argue the decision could accelerate adoption of computer vision and AI for loss prevention and staff safety, while also encouraging debate about limits and oversight. Gary Mortimer, a professor of retail and consumer behaviour, told media that technology can reduce risks to staff and deter repeat offending but that clearer signage and transparent policies are essential to maintain public trust as such systems become more widespread. (Sources: </w:t>
      </w:r>
      <w:hyperlink r:id="rId9">
        <w:r>
          <w:rPr>
            <w:color w:val="0000EE"/>
            <w:u w:val="single"/>
          </w:rPr>
          <w:t>[1]</w:t>
        </w:r>
      </w:hyperlink>
      <w:r>
        <w:t>,</w:t>
      </w:r>
      <w:hyperlink r:id="rId9">
        <w:r>
          <w:rPr>
            <w:color w:val="0000EE"/>
            <w:u w:val="single"/>
          </w:rPr>
          <w:t>[2]</w:t>
        </w:r>
      </w:hyperlink>
      <w:r>
        <w: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w:t>
      </w:r>
      <w:hyperlink r:id="rId9">
        <w:r>
          <w:rPr>
            <w:color w:val="0000EE"/>
            <w:u w:val="single"/>
          </w:rPr>
          <w:t>[1]</w:t>
        </w:r>
      </w:hyperlink>
      <w:r>
        <w:t xml:space="preserve">- Paragraph 2: </w:t>
      </w:r>
      <w:hyperlink r:id="rId10">
        <w:r>
          <w:rPr>
            <w:color w:val="0000EE"/>
            <w:u w:val="single"/>
          </w:rPr>
          <w:t>[3]</w:t>
        </w:r>
      </w:hyperlink>
      <w:r>
        <w:t>,</w:t>
      </w:r>
      <w:hyperlink r:id="rId11">
        <w:r>
          <w:rPr>
            <w:color w:val="0000EE"/>
            <w:u w:val="single"/>
          </w:rPr>
          <w:t>[4]</w:t>
        </w:r>
      </w:hyperlink>
      <w:r>
        <w:t xml:space="preserve">- Paragraph 3: </w:t>
      </w:r>
      <w:hyperlink r:id="rId9">
        <w:r>
          <w:rPr>
            <w:color w:val="0000EE"/>
            <w:u w:val="single"/>
          </w:rPr>
          <w:t>[1]</w:t>
        </w:r>
      </w:hyperlink>
      <w:r>
        <w:t>,</w:t>
      </w:r>
      <w:hyperlink r:id="rId10">
        <w:r>
          <w:rPr>
            <w:color w:val="0000EE"/>
            <w:u w:val="single"/>
          </w:rPr>
          <w:t>[3]</w:t>
        </w:r>
      </w:hyperlink>
      <w:r>
        <w:t xml:space="preserve">- Paragraph 4: </w:t>
      </w:r>
      <w:hyperlink r:id="rId9">
        <w:r>
          <w:rPr>
            <w:color w:val="0000EE"/>
            <w:u w:val="single"/>
          </w:rPr>
          <w:t>[1]</w:t>
        </w:r>
      </w:hyperlink>
      <w:r>
        <w:t>,</w:t>
      </w:r>
      <w:hyperlink r:id="rId11">
        <w:r>
          <w:rPr>
            <w:color w:val="0000EE"/>
            <w:u w:val="single"/>
          </w:rPr>
          <w:t>[4]</w:t>
        </w:r>
      </w:hyperlink>
      <w:r>
        <w:t xml:space="preserve">- Paragraph 5: </w:t>
      </w:r>
      <w:hyperlink r:id="rId9">
        <w:r>
          <w:rPr>
            <w:color w:val="0000EE"/>
            <w:u w:val="single"/>
          </w:rPr>
          <w:t>[1]</w:t>
        </w:r>
      </w:hyperlink>
      <w:r>
        <w:t>,</w:t>
      </w:r>
      <w:hyperlink r:id="rId12">
        <w:r>
          <w:rPr>
            <w:color w:val="0000EE"/>
            <w:u w:val="single"/>
          </w:rPr>
          <w:t>[7]</w:t>
        </w:r>
      </w:hyperlink>
      <w:r>
        <w:t xml:space="preserve">- Paragraph 6: </w:t>
      </w:r>
      <w:hyperlink r:id="rId11">
        <w:r>
          <w:rPr>
            <w:color w:val="0000EE"/>
            <w:u w:val="single"/>
          </w:rPr>
          <w:t>[4]</w:t>
        </w:r>
      </w:hyperlink>
      <w:r>
        <w:t>,</w:t>
      </w:r>
      <w:hyperlink r:id="rId13">
        <w:r>
          <w:rPr>
            <w:color w:val="0000EE"/>
            <w:u w:val="single"/>
          </w:rPr>
          <w:t>[6]</w:t>
        </w:r>
      </w:hyperlink>
      <w:r>
        <w:t>,</w:t>
      </w:r>
      <w:hyperlink r:id="rId10">
        <w:r>
          <w:rPr>
            <w:color w:val="0000EE"/>
            <w:u w:val="single"/>
          </w:rPr>
          <w:t>[3]</w:t>
        </w:r>
      </w:hyperlink>
      <w:r>
        <w:t xml:space="preserve">- Paragraph 7: </w:t>
      </w:r>
      <w:hyperlink r:id="rId14">
        <w:r>
          <w:rPr>
            <w:color w:val="0000EE"/>
            <w:u w:val="single"/>
          </w:rPr>
          <w:t>[5]</w:t>
        </w:r>
      </w:hyperlink>
      <w:r>
        <w:t>,</w:t>
      </w:r>
      <w:hyperlink r:id="rId9">
        <w:r>
          <w:rPr>
            <w:color w:val="0000EE"/>
            <w:u w:val="single"/>
          </w:rPr>
          <w:t>[2]</w:t>
        </w:r>
      </w:hyperlink>
      <w:r>
        <w:t xml:space="preserve">- Paragraph 8: </w:t>
      </w:r>
      <w:hyperlink r:id="rId9">
        <w:r>
          <w:rPr>
            <w:color w:val="0000EE"/>
            <w:u w:val="single"/>
          </w:rPr>
          <w:t>[1]</w:t>
        </w:r>
      </w:hyperlink>
      <w:r>
        <w:t>,</w:t>
      </w:r>
      <w:hyperlink r:id="rId9">
        <w:r>
          <w:rPr>
            <w:color w:val="0000EE"/>
            <w:u w:val="single"/>
          </w:rPr>
          <w:t>[2]</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https://www.abc.net.au/news/2026-02-05/bunnings-wins-ai-facial-recognition-tech-fight/106309308</w:t>
        </w:r>
      </w:hyperlink>
      <w:r>
        <w:t xml:space="preserve"> - Please view link - unable to able to access data</w:t>
      </w:r>
      <w:r/>
    </w:p>
    <w:p>
      <w:pPr>
        <w:pStyle w:val="ListNumber"/>
        <w:spacing w:line="240" w:lineRule="auto"/>
        <w:ind w:left="720"/>
      </w:pPr>
      <w:r/>
      <w:hyperlink r:id="rId9">
        <w:r>
          <w:rPr>
            <w:color w:val="0000EE"/>
            <w:u w:val="single"/>
          </w:rPr>
          <w:t>https://www.abc.net.au/news/2026-02-05/bunnings-wins-ai-facial-recognition-tech-fight/106309308</w:t>
        </w:r>
      </w:hyperlink>
      <w:r>
        <w:t xml:space="preserve"> - Bunnings, Australia's leading hardware retailer, has been granted permission to utilise artificial intelligence (AI) facial recognition technology in its stores to combat retail crime and staff abuse. The Administrative Review Tribunal of Australia determined that Bunnings did not breach privacy laws by scanning customers' faces but should enhance its privacy policies and inform customers about the use of AI-based facial recognition technology. This ruling may set a precedent for other retailers considering similar technologies. (</w:t>
      </w:r>
      <w:hyperlink r:id="rId16">
        <w:r>
          <w:rPr>
            <w:color w:val="0000EE"/>
            <w:u w:val="single"/>
          </w:rPr>
          <w:t>abc.net.au</w:t>
        </w:r>
      </w:hyperlink>
      <w:r>
        <w:t>)</w:t>
      </w:r>
      <w:r/>
    </w:p>
    <w:p>
      <w:pPr>
        <w:pStyle w:val="ListNumber"/>
        <w:spacing w:line="240" w:lineRule="auto"/>
        <w:ind w:left="720"/>
      </w:pPr>
      <w:r/>
      <w:hyperlink r:id="rId10">
        <w:r>
          <w:rPr>
            <w:color w:val="0000EE"/>
            <w:u w:val="single"/>
          </w:rPr>
          <w:t>https://www.theguardian.com/australia-news/2024/nov/19/bunnings-facial-recognition-technology-breach-stores-ntwnfb</w:t>
        </w:r>
      </w:hyperlink>
      <w:r>
        <w:t xml:space="preserve"> - In November 2024, Australia's Privacy Commissioner, Carly Kind, found that Bunnings breached privacy laws by using facial recognition technology in its stores without obtaining proper consent from customers. The technology, deployed across 63 stores between November 2018 and November 2021, scanned customers' faces to address theft and store safety concerns. The Commissioner ordered Bunnings to cease the practice and destroy all collected sensitive data. (</w:t>
      </w:r>
      <w:hyperlink r:id="rId17">
        <w:r>
          <w:rPr>
            <w:color w:val="0000EE"/>
            <w:u w:val="single"/>
          </w:rPr>
          <w:t>theguardian.com</w:t>
        </w:r>
      </w:hyperlink>
      <w:r>
        <w:t>)</w:t>
      </w:r>
      <w:r/>
    </w:p>
    <w:p>
      <w:pPr>
        <w:pStyle w:val="ListNumber"/>
        <w:spacing w:line="240" w:lineRule="auto"/>
        <w:ind w:left="720"/>
      </w:pPr>
      <w:r/>
      <w:hyperlink r:id="rId11">
        <w:r>
          <w:rPr>
            <w:color w:val="0000EE"/>
            <w:u w:val="single"/>
          </w:rPr>
          <w:t>https://www.oaic.gov.au/news/media-centre/bunnings-breached-australians-privacy-with-facial-recognition-tool</w:t>
        </w:r>
      </w:hyperlink>
      <w:r>
        <w:t xml:space="preserve"> - The Office of the Australian Information Commissioner (OAIC) reported that Bunnings Group Limited violated Australians' privacy by collecting personal and sensitive information through a facial recognition system. Between November 2018 and November 2021, the system captured the faces of individuals entering 63 Bunnings stores in Victoria and New South Wales without their knowledge or consent. The OAIC acknowledged the potential benefits of such technology but emphasised the need to balance these against privacy rights. (</w:t>
      </w:r>
      <w:hyperlink r:id="rId18">
        <w:r>
          <w:rPr>
            <w:color w:val="0000EE"/>
            <w:u w:val="single"/>
          </w:rPr>
          <w:t>oaic.gov.au</w:t>
        </w:r>
      </w:hyperlink>
      <w:r>
        <w:t>)</w:t>
      </w:r>
      <w:r/>
    </w:p>
    <w:p>
      <w:pPr>
        <w:pStyle w:val="ListNumber"/>
        <w:spacing w:line="240" w:lineRule="auto"/>
        <w:ind w:left="720"/>
      </w:pPr>
      <w:r/>
      <w:hyperlink r:id="rId14">
        <w:r>
          <w:rPr>
            <w:color w:val="0000EE"/>
            <w:u w:val="single"/>
          </w:rPr>
          <w:t>https://www.dentons.com/en/insights/articles/2024/november/26/australian-privacy-commissioner-determines-bunnings-use-of-facial-recognition-technology</w:t>
        </w:r>
      </w:hyperlink>
      <w:r>
        <w:t xml:space="preserve"> - Dentons, a global law firm, analysed the Australian Privacy Commissioner's determination that Bunnings' use of facial recognition technology breached the Privacy Act. The article discusses the implications for organisations considering implementing facial recognition systems, highlighting the necessity of obtaining individual consent, providing transparent notifications, and ensuring compliance with Australian Privacy Principles. Bunnings intends to appeal the determination in the Administrative Review Tribunal. (</w:t>
      </w:r>
      <w:hyperlink r:id="rId19">
        <w:r>
          <w:rPr>
            <w:color w:val="0000EE"/>
            <w:u w:val="single"/>
          </w:rPr>
          <w:t>dentons.com</w:t>
        </w:r>
      </w:hyperlink>
      <w:r>
        <w:t>)</w:t>
      </w:r>
      <w:r/>
    </w:p>
    <w:p>
      <w:pPr>
        <w:pStyle w:val="ListNumber"/>
        <w:spacing w:line="240" w:lineRule="auto"/>
        <w:ind w:left="720"/>
      </w:pPr>
      <w:r/>
      <w:hyperlink r:id="rId13">
        <w:r>
          <w:rPr>
            <w:color w:val="0000EE"/>
            <w:u w:val="single"/>
          </w:rPr>
          <w:t>https://www.choice.com.au/about-us/media/media-releases/2024/november/bunnings-breached-privacy-act-with-facial-recognition-use</w:t>
        </w:r>
      </w:hyperlink>
      <w:r>
        <w:t xml:space="preserve"> - CHOICE, a consumer advocacy group, welcomed the OAIC's finding that Bunnings breached the Privacy Act by using facial recognition technology without proper consent. The group emphasised the importance of this landmark decision in prompting businesses to reconsider the use of such technology in Australia. CHOICE also highlighted public concern over the deployment of facial recognition in various settings, including retail environments. (</w:t>
      </w:r>
      <w:hyperlink r:id="rId20">
        <w:r>
          <w:rPr>
            <w:color w:val="0000EE"/>
            <w:u w:val="single"/>
          </w:rPr>
          <w:t>choice.com.au</w:t>
        </w:r>
      </w:hyperlink>
      <w:r>
        <w:t>)</w:t>
      </w:r>
      <w:r/>
    </w:p>
    <w:p>
      <w:pPr>
        <w:pStyle w:val="ListNumber"/>
        <w:spacing w:line="240" w:lineRule="auto"/>
        <w:ind w:left="720"/>
      </w:pPr>
      <w:r/>
      <w:hyperlink r:id="rId12">
        <w:r>
          <w:rPr>
            <w:color w:val="0000EE"/>
            <w:u w:val="single"/>
          </w:rPr>
          <w:t>https://www.abc.net.au/news/2024-11-20/bunnings-says-facial-recognition-technology/104622840</w:t>
        </w:r>
      </w:hyperlink>
      <w:r>
        <w:t xml:space="preserve"> - Following the Privacy Commissioner's ruling, Bunnings' managing director, Mike Schneider, stated that the company believed it had the right signage in place to inform customers about the use of facial recognition technology. He also noted an increase in violent and organised crime in stores since the trial ended, suggesting that the technology had improved security for staff and customers. (</w:t>
      </w:r>
      <w:hyperlink r:id="rId21">
        <w:r>
          <w:rPr>
            <w:color w:val="0000EE"/>
            <w:u w:val="single"/>
          </w:rPr>
          <w:t>abc.net.au</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bc.net.au/news/2026-02-05/bunnings-wins-ai-facial-recognition-tech-fight/106309308" TargetMode="External"/><Relationship Id="rId10" Type="http://schemas.openxmlformats.org/officeDocument/2006/relationships/hyperlink" Target="https://www.theguardian.com/australia-news/2024/nov/19/bunnings-facial-recognition-technology-breach-stores-ntwnfb" TargetMode="External"/><Relationship Id="rId11" Type="http://schemas.openxmlformats.org/officeDocument/2006/relationships/hyperlink" Target="https://www.oaic.gov.au/news/media-centre/bunnings-breached-australians-privacy-with-facial-recognition-tool" TargetMode="External"/><Relationship Id="rId12" Type="http://schemas.openxmlformats.org/officeDocument/2006/relationships/hyperlink" Target="https://www.abc.net.au/news/2024-11-20/bunnings-says-facial-recognition-technology/104622840" TargetMode="External"/><Relationship Id="rId13" Type="http://schemas.openxmlformats.org/officeDocument/2006/relationships/hyperlink" Target="https://www.choice.com.au/about-us/media/media-releases/2024/november/bunnings-breached-privacy-act-with-facial-recognition-use" TargetMode="External"/><Relationship Id="rId14" Type="http://schemas.openxmlformats.org/officeDocument/2006/relationships/hyperlink" Target="https://www.dentons.com/en/insights/articles/2024/november/26/australian-privacy-commissioner-determines-bunnings-use-of-facial-recognition-technology" TargetMode="External"/><Relationship Id="rId15" Type="http://schemas.openxmlformats.org/officeDocument/2006/relationships/hyperlink" Target="https://www.noahwire.com" TargetMode="External"/><Relationship Id="rId16" Type="http://schemas.openxmlformats.org/officeDocument/2006/relationships/hyperlink" Target="https://www.abc.net.au/news/2026-02-05/bunnings-wins-ai-facial-recognition-tech-fight/106309308?utm_source=openai" TargetMode="External"/><Relationship Id="rId17" Type="http://schemas.openxmlformats.org/officeDocument/2006/relationships/hyperlink" Target="https://www.theguardian.com/australia-news/2024/nov/19/bunnings-facial-recognition-technology-breach-stores-ntwnfb?utm_source=openai" TargetMode="External"/><Relationship Id="rId18" Type="http://schemas.openxmlformats.org/officeDocument/2006/relationships/hyperlink" Target="https://www.oaic.gov.au/news/media-centre/bunnings-breached-australians-privacy-with-facial-recognition-tool?utm_source=openai" TargetMode="External"/><Relationship Id="rId19" Type="http://schemas.openxmlformats.org/officeDocument/2006/relationships/hyperlink" Target="https://www.dentons.com/en/insights/articles/2024/november/26/australian-privacy-commissioner-determines-bunnings-use-of-facial-recognition-technology?utm_source=openai" TargetMode="External"/><Relationship Id="rId20" Type="http://schemas.openxmlformats.org/officeDocument/2006/relationships/hyperlink" Target="https://www.choice.com.au/about-us/media/media-releases/2024/november/bunnings-breached-privacy-act-with-facial-recognition-use?utm_source=openai" TargetMode="External"/><Relationship Id="rId21" Type="http://schemas.openxmlformats.org/officeDocument/2006/relationships/hyperlink" Target="https://www.abc.net.au/news/2024-11-20/bunnings-says-facial-recognition-technology/104622840?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