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publishers accuse Google of unfair AI content use amid ongoing antitrust probe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coalition of European news publishers has lodged a formal complaint with EU authorities alleging that Google is exploiting journalism to power artificial intelligence features without permission or payment. The European Publishers Council submitted the dossier on 10 February 2026, challenging so‑called AI Overviews and an “AI Mode” that generate concise answers at the top of search pages, shifts the traffic model that supports many outlets. According to reporting, the Commission already opened a formal probe into Google's use of publishers’ content in late 2025. (Sources: European Commission inquiries into AI and publisher content raise the same concerns.) - Sources: </w:t>
      </w:r>
      <w:hyperlink r:id="rId9">
        <w:r>
          <w:rPr>
            <w:color w:val="0000EE"/>
            <w:u w:val="single"/>
          </w:rPr>
          <w:t>[5]</w:t>
        </w:r>
      </w:hyperlink>
      <w:r>
        <w:t xml:space="preserve">, </w:t>
      </w:r>
      <w:hyperlink r:id="rId10">
        <w:r>
          <w:rPr>
            <w:color w:val="0000EE"/>
            <w:u w:val="single"/>
          </w:rPr>
          <w:t>[6]</w:t>
        </w:r>
      </w:hyperlink>
      <w:r/>
    </w:p>
    <w:p>
      <w:r/>
      <w:r>
        <w:t xml:space="preserve">The complainants say the new search features effectively reuse editorial material to produce immediate answers, reducing visits to original articles and undermining advertising revenues that underpin much of the news business. Industry figures and early data from 2026 cited by publishers indicate that links in AI summaries have not compensated for lost clickthroughs. The issue strikes at the long-standing exchange in which search engines directed readers to publishers and publishers supplied high-quality material for discovery. - Sources: </w:t>
      </w:r>
      <w:hyperlink r:id="rId11">
        <w:r>
          <w:rPr>
            <w:color w:val="0000EE"/>
            <w:u w:val="single"/>
          </w:rPr>
          <w:t>[1]</w:t>
        </w:r>
      </w:hyperlink>
      <w:r>
        <w:t xml:space="preserve">, </w:t>
      </w:r>
      <w:hyperlink r:id="rId10">
        <w:r>
          <w:rPr>
            <w:color w:val="0000EE"/>
            <w:u w:val="single"/>
          </w:rPr>
          <w:t>[6]</w:t>
        </w:r>
      </w:hyperlink>
      <w:r/>
    </w:p>
    <w:p>
      <w:r/>
      <w:r>
        <w:t xml:space="preserve">Christian Van Thillo, chair of the European Publishers Council, warned in a statement that “It is about stopping a dominant gatekeeper from using its market power to take publishers’ content without consent, without fair compensation, and without giving publishers any realistic way to protect their journalism.” He added that “AI Overviews and AI Mode fundamentally undermine the economic compact that has sustained the open web.” The publishers argue that proposed technical controls from Google are insufficient because choosing to block AI use could also block traditional search indexing, creating an impossible trade-off. - Sources: </w:t>
      </w:r>
      <w:hyperlink r:id="rId10">
        <w:r>
          <w:rPr>
            <w:color w:val="0000EE"/>
            <w:u w:val="single"/>
          </w:rPr>
          <w:t>[6]</w:t>
        </w:r>
      </w:hyperlink>
      <w:r>
        <w:t xml:space="preserve">, </w:t>
      </w:r>
      <w:hyperlink r:id="rId9">
        <w:r>
          <w:rPr>
            <w:color w:val="0000EE"/>
            <w:u w:val="single"/>
          </w:rPr>
          <w:t>[5]</w:t>
        </w:r>
      </w:hyperlink>
      <w:r/>
    </w:p>
    <w:p>
      <w:r/>
      <w:r>
        <w:t xml:space="preserve">Google has rejected the complaint, saying it would impede features many Europeans find useful and stressing that it provides controls for site owners to manage how their material is treated. A company spokesperson told reporters that “These inaccurate claims are an attempt to hold back helpful new AI features that Europeans want. We design our AI features to surface great content across the web and we provide easy-to-use controls for them to manage their content.” The company has said it is developing opt‑out mechanisms for website owners. Editorially, that position frames the changes as user‑facing improvements rather than appropriation of third‑party content. - Sources: </w:t>
      </w:r>
      <w:hyperlink r:id="rId11">
        <w:r>
          <w:rPr>
            <w:color w:val="0000EE"/>
            <w:u w:val="single"/>
          </w:rPr>
          <w:t>[1]</w:t>
        </w:r>
      </w:hyperlink>
      <w:r>
        <w:t xml:space="preserve">, </w:t>
      </w:r>
      <w:hyperlink r:id="rId12">
        <w:r>
          <w:rPr>
            <w:color w:val="0000EE"/>
            <w:u w:val="single"/>
          </w:rPr>
          <w:t>[2]</w:t>
        </w:r>
      </w:hyperlink>
      <w:r/>
    </w:p>
    <w:p>
      <w:r/>
      <w:r>
        <w:t xml:space="preserve">Brussels’ competition inquiry, begun in December and now reinforced by the publishers’ filing, will examine whether Google has abused its dominant position by using web content and YouTube videos to train and power AI services without proper deals or meaningful opt‑outs. The Commission has made clear that opening an investigation does not imply wrongdoing, but it can lead to significant fines or remedial orders if breaches are found. Officials have also signalled they may act quickly to prevent lasting damage to independent media while the probe proceeds. - Sources: </w:t>
      </w:r>
      <w:hyperlink r:id="rId10">
        <w:r>
          <w:rPr>
            <w:color w:val="0000EE"/>
            <w:u w:val="single"/>
          </w:rPr>
          <w:t>[6]</w:t>
        </w:r>
      </w:hyperlink>
      <w:r>
        <w:t xml:space="preserve">, </w:t>
      </w:r>
      <w:hyperlink r:id="rId9">
        <w:r>
          <w:rPr>
            <w:color w:val="0000EE"/>
            <w:u w:val="single"/>
          </w:rPr>
          <w:t>[5]</w:t>
        </w:r>
      </w:hyperlink>
      <w:r/>
    </w:p>
    <w:p>
      <w:r/>
      <w:r>
        <w:t xml:space="preserve">The outcome of this dispute could set a global precedent for how AI platforms compensate creators whose work trains or feeds generative systems. If regulators side with publishers, Google might be required to implement a more systematic remuneration regime, potentially modelled on past EU copyright measures but broader and more automated. Conversely, a ruling favouring Google would leave search engines freer to summarise web content on‑page, reinforcing a turn away from click‑driven traffic flows. - Sources: </w:t>
      </w:r>
      <w:hyperlink r:id="rId13">
        <w:r>
          <w:rPr>
            <w:color w:val="0000EE"/>
            <w:u w:val="single"/>
          </w:rPr>
          <w:t>[7]</w:t>
        </w:r>
      </w:hyperlink>
      <w:r>
        <w:t xml:space="preserve">, </w:t>
      </w:r>
      <w:hyperlink r:id="rId12">
        <w:r>
          <w:rPr>
            <w:color w:val="0000EE"/>
            <w:u w:val="single"/>
          </w:rPr>
          <w:t>[2]</w:t>
        </w:r>
      </w:hyperlink>
      <w:r/>
    </w:p>
    <w:p>
      <w:r/>
      <w:r>
        <w:t xml:space="preserve">The case adds to a wider push by EU regulators to rein in large online platforms’ market power, seen in recent inquiries and fines across the tech sector. For publishers fighting to sustain independent journalism, the Commission’s decision will be pivotal: it may determine whether search engines remain traffic conduits or become direct answer providers that capture the value of reporting. - Sources: </w:t>
      </w:r>
      <w:hyperlink r:id="rId14">
        <w:r>
          <w:rPr>
            <w:color w:val="0000EE"/>
            <w:u w:val="single"/>
          </w:rPr>
          <w:t>[3]</w:t>
        </w:r>
      </w:hyperlink>
      <w:r>
        <w:t xml:space="preserve">, </w:t>
      </w:r>
      <w:hyperlink r:id="rId15">
        <w:r>
          <w:rPr>
            <w:color w:val="0000EE"/>
            <w:u w:val="single"/>
          </w:rPr>
          <w:t>[4]</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[5]</w:t>
        </w:r>
      </w:hyperlink>
      <w:r>
        <w:t xml:space="preserve">, </w:t>
      </w:r>
      <w:hyperlink r:id="rId10">
        <w:r>
          <w:rPr>
            <w:color w:val="0000EE"/>
            <w:u w:val="single"/>
          </w:rPr>
          <w:t>[6]</w:t>
        </w:r>
      </w:hyperlink>
      <w:r>
        <w:t xml:space="preserve">- Paragraph 2: </w:t>
      </w:r>
      <w:hyperlink r:id="rId10">
        <w:r>
          <w:rPr>
            <w:color w:val="0000EE"/>
            <w:u w:val="single"/>
          </w:rPr>
          <w:t>[6]</w:t>
        </w:r>
      </w:hyperlink>
      <w:r>
        <w:t xml:space="preserve">- Paragraph 3: </w:t>
      </w:r>
      <w:hyperlink r:id="rId10">
        <w:r>
          <w:rPr>
            <w:color w:val="0000EE"/>
            <w:u w:val="single"/>
          </w:rPr>
          <w:t>[6]</w:t>
        </w:r>
      </w:hyperlink>
      <w:r>
        <w:t xml:space="preserve">, </w:t>
      </w:r>
      <w:hyperlink r:id="rId9">
        <w:r>
          <w:rPr>
            <w:color w:val="0000EE"/>
            <w:u w:val="single"/>
          </w:rPr>
          <w:t>[5]</w:t>
        </w:r>
      </w:hyperlink>
      <w:r>
        <w:t xml:space="preserve">- Paragraph 4: </w:t>
      </w:r>
      <w:hyperlink r:id="rId12">
        <w:r>
          <w:rPr>
            <w:color w:val="0000EE"/>
            <w:u w:val="single"/>
          </w:rPr>
          <w:t>[2]</w:t>
        </w:r>
      </w:hyperlink>
      <w:r>
        <w:t xml:space="preserve">- Paragraph 5: </w:t>
      </w:r>
      <w:hyperlink r:id="rId10">
        <w:r>
          <w:rPr>
            <w:color w:val="0000EE"/>
            <w:u w:val="single"/>
          </w:rPr>
          <w:t>[6]</w:t>
        </w:r>
      </w:hyperlink>
      <w:r>
        <w:t xml:space="preserve">, </w:t>
      </w:r>
      <w:hyperlink r:id="rId9">
        <w:r>
          <w:rPr>
            <w:color w:val="0000EE"/>
            <w:u w:val="single"/>
          </w:rPr>
          <w:t>[5]</w:t>
        </w:r>
      </w:hyperlink>
      <w:r>
        <w:t xml:space="preserve">- Paragraph 6: </w:t>
      </w:r>
      <w:hyperlink r:id="rId13">
        <w:r>
          <w:rPr>
            <w:color w:val="0000EE"/>
            <w:u w:val="single"/>
          </w:rPr>
          <w:t>[7]</w:t>
        </w:r>
      </w:hyperlink>
      <w:r>
        <w:t xml:space="preserve">, </w:t>
      </w:r>
      <w:hyperlink r:id="rId12">
        <w:r>
          <w:rPr>
            <w:color w:val="0000EE"/>
            <w:u w:val="single"/>
          </w:rPr>
          <w:t>[2]</w:t>
        </w:r>
      </w:hyperlink>
      <w:r>
        <w:t xml:space="preserve">- Paragraph 7: </w:t>
      </w:r>
      <w:hyperlink r:id="rId14">
        <w:r>
          <w:rPr>
            <w:color w:val="0000EE"/>
            <w:u w:val="single"/>
          </w:rPr>
          <w:t>[3]</w:t>
        </w:r>
      </w:hyperlink>
      <w:r>
        <w:t xml:space="preserve">, </w:t>
      </w:r>
      <w:hyperlink r:id="rId15">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https://www.cryptopolitan.com/publishers-battle-google/</w:t>
        </w:r>
      </w:hyperlink>
      <w:r>
        <w:t xml:space="preserve"> - Please view link - unable to able to access data</w:t>
      </w:r>
      <w:r/>
    </w:p>
    <w:p>
      <w:pPr>
        <w:pStyle w:val="ListNumber"/>
        <w:spacing w:line="240" w:lineRule="auto"/>
        <w:ind w:left="720"/>
      </w:pPr>
      <w:r/>
      <w:hyperlink r:id="rId12">
        <w:r>
          <w:rPr>
            <w:color w:val="0000EE"/>
            <w:u w:val="single"/>
          </w:rPr>
          <w:t>https://apnews.com/article/548209cd3266713769df6ac991113cbf</w:t>
        </w:r>
      </w:hyperlink>
      <w:r>
        <w:t xml:space="preserve"> - The European Union has initiated an investigation into Google's search result practices, focusing on whether the company is unfairly demoting content from media publishers. The EU is concerned that Google's site reputation abuse policy may be harming legitimate news outlets’ visibility and revenue, potentially violating the Digital Markets Act, which aims to ensure fair digital competition. Google defends its policy as a measure to protect users from deceptive, low-quality content and spam, arguing that enforcement strengthens the quality of search results. The investigation could lead to major penalties, including fines of up to 10% of Google parent Alphabet’s global revenue or even forced divestitures. This move comes amid already tense relations between the EU and the U.S., with former President Donald Trump previously threatening retaliation over EU penalties targeting American tech firms, including a recent €2.95 billion fine against Google. The current probe must conclude within 12 months and represents the latest escalation in the EU’s broader regulatory campaign against Big Tech.</w:t>
      </w:r>
      <w:r/>
    </w:p>
    <w:p>
      <w:pPr>
        <w:pStyle w:val="ListNumber"/>
        <w:spacing w:line="240" w:lineRule="auto"/>
        <w:ind w:left="720"/>
      </w:pPr>
      <w:r/>
      <w:hyperlink r:id="rId14">
        <w:r>
          <w:rPr>
            <w:color w:val="0000EE"/>
            <w:u w:val="single"/>
          </w:rPr>
          <w:t>https://www.theguardian.com/technology/2025/nov/13/eu-investigates-google-search-over-demoting-commercial-content-from-news-media</w:t>
        </w:r>
      </w:hyperlink>
      <w:r>
        <w:t xml:space="preserve"> - The European Union has launched an investigation into Google's search result practices, focusing on whether the company is unfairly demoting content from media publishers. The EU is concerned that Google's site reputation abuse policy may be harming legitimate news outlets’ visibility and revenue, potentially violating the Digital Markets Act, which aims to ensure fair digital competition. Google defends its policy as a measure to protect users from deceptive, low-quality content and spam, arguing that enforcement strengthens the quality of search results. The investigation could lead to major penalties, including fines of up to 10% of Google parent Alphabet’s global revenue or even forced divestitures. This move comes amid already tense relations between the EU and the U.S., with former President Donald Trump previously threatening retaliation over EU penalties targeting American tech firms, including a recent €2.95 billion fine against Google. The current probe must conclude within 12 months and represents the latest escalation in the EU’s broader regulatory campaign against Big Tech.</w:t>
      </w:r>
      <w:r/>
    </w:p>
    <w:p>
      <w:pPr>
        <w:pStyle w:val="ListNumber"/>
        <w:spacing w:line="240" w:lineRule="auto"/>
        <w:ind w:left="720"/>
      </w:pPr>
      <w:r/>
      <w:hyperlink r:id="rId15">
        <w:r>
          <w:rPr>
            <w:color w:val="0000EE"/>
            <w:u w:val="single"/>
          </w:rPr>
          <w:t>https://www.euronews.com/my-europe/2025/11/13/brussels-to-probe-google-for-allegedly-demoting-news-in-search-results</w:t>
        </w:r>
      </w:hyperlink>
      <w:r>
        <w:t xml:space="preserve"> - The European Union has launched an investigation into Google's search result practices, focusing on whether the company is unfairly demoting content from media publishers. The EU is concerned that Google's site reputation abuse policy may be harming legitimate news outlets’ visibility and revenue, potentially violating the Digital Markets Act, which aims to ensure fair digital competition. Google defends its policy as a measure to protect users from deceptive, low-quality content and spam, arguing that enforcement strengthens the quality of search results. The investigation could lead to major penalties, including fines of up to 10% of Google parent Alphabet’s global revenue or even forced divestitures. This move comes amid already tense relations between the EU and the U.S., with former President Donald Trump previously threatening retaliation over EU penalties targeting American tech firms, including a recent €2.95 billion fine against Google. The current probe must conclude within 12 months and represents the latest escalation in the EU’s broader regulatory campaign against Big Tech.</w:t>
      </w:r>
      <w:r/>
    </w:p>
    <w:p>
      <w:pPr>
        <w:pStyle w:val="ListNumber"/>
        <w:spacing w:line="240" w:lineRule="auto"/>
        <w:ind w:left="720"/>
      </w:pPr>
      <w:r/>
      <w:hyperlink r:id="rId9">
        <w:r>
          <w:rPr>
            <w:color w:val="0000EE"/>
            <w:u w:val="single"/>
          </w:rPr>
          <w:t>https://www.brusselstimes.com/1875882/eu-probes-google-over-alleged-misuse-of-ai-with-publishers-content</w:t>
        </w:r>
      </w:hyperlink>
      <w:r>
        <w:t xml:space="preserve"> - The European Commission has launched a formal investigation into whether Google has violated EU competition rules by using online content for artificial intelligence services without fair agreements with publishers and creators. The inquiry will focus on Google’s practices relating to AI-powered features in its search engine, such as “AI Overviews” — automated summaries shown above traditional search results — and “AI Mode”, a chatbot-style search option. It will examine whether these services rely on publishers’ content without suitable compensation, and whether publishers can refuse the use of their material without risking reduced access to traffic from Google Search. A key point of concern is Google’s use of material uploaded to YouTube — the company’s video-sharing platform — to train its generative AI models, according to the Commission. The investigation will look at whether content creators are not compensated for the use of their videos in AI training, and whether they are prevented from restricting such use without losing access to YouTube. Under current YouTube policies, rival developers of AI systems are not allowed to use YouTube content to train their own models. Competition officials in Brussels are considering whether these actions may amount to abuse of a dominant market position. Google and the relevant authorities in EU member states have been officially notified about the investigation. The opening of a formal antitrust investigation does not imply any conclusions about possible wrongdoing by Google, the Commission noted.</w:t>
      </w:r>
      <w:r/>
    </w:p>
    <w:p>
      <w:pPr>
        <w:pStyle w:val="ListNumber"/>
        <w:spacing w:line="240" w:lineRule="auto"/>
        <w:ind w:left="720"/>
      </w:pPr>
      <w:r/>
      <w:hyperlink r:id="rId10">
        <w:r>
          <w:rPr>
            <w:color w:val="0000EE"/>
            <w:u w:val="single"/>
          </w:rPr>
          <w:t>https://www.theguardian.com/technology/2025/dec/09/eu-investigation-google-ai-models-gemini</w:t>
        </w:r>
      </w:hyperlink>
      <w:r>
        <w:t xml:space="preserve"> - The European Commission has launched an antitrust investigation into Google's use of online content for search results generated with artificial intelligence (AI), as well as videos uploaded on YouTube and used to train AI. The probe will assess whether Google is breaching EU competition rules by not appropriately compensating publishers or offering them the possibility of refusing the use of their content for AI-generated summaries without losing access to Google Search, the Commission said. The Commission is concerned that Google has used web publishers’ content without permission or compensation, both to create AI-powered services and to train its AI models. It explains: The content of web publishers to provide generative AI-powered services (‘AI Overviews’ and ‘AI Mode’) on its search results pages without appropriate compensation to publishers and without offering them the possibility to refuse such use of their content. AI Overviews shows AI-generated summaries responsive to a user’s search query above organic results, while AI Mode is a search tab similar to a chatbot answering users’ queries in a conversational style. The Commission will investigate to what extent the generation of AI Overviews and AI Mode by Google is based on web publishers’ content without appropriate compensation for that, and without the possibility for publishers to refuse without losing access to Google Search. Indeed, many publishers depend on Google Search for user traffic, and they do not want to risk losing access to it.</w:t>
      </w:r>
      <w:r/>
    </w:p>
    <w:p>
      <w:pPr>
        <w:pStyle w:val="ListNumber"/>
        <w:spacing w:line="240" w:lineRule="auto"/>
        <w:ind w:left="720"/>
      </w:pPr>
      <w:r/>
      <w:hyperlink r:id="rId13">
        <w:r>
          <w:rPr>
            <w:color w:val="0000EE"/>
            <w:u w:val="single"/>
          </w:rPr>
          <w:t>https://apnews.com/article/a0267a57b55849b1855ebe08d0788c45</w:t>
        </w:r>
      </w:hyperlink>
      <w:r>
        <w:t xml:space="preserve"> - The European Union has launched a new antitrust investigation into Google, focusing on the company's use of online content to train its artificial intelligence (AI) models and services. The European Commission, the bloc's regulatory arm, is examining whether Google disadvantaged competitors and violated competition laws by using content from web publishers and YouTube videos without proper compensation or opt-out mechanisms. The inquiry targets features such as AI Overviews and AI Mode, which use AI to summarize information and provide answers in search results. There are also concerns that Google may be excluding rival AI developers by restricting access to key content. While Google argued that the investigation could hinder innovation in a competitive market, EU officials emphasized that their actions are not biased against U.S. companies and are solely focused on potential harm to competition and consumers. This probe follows recent actions against other tech platforms, including fines against X (formerly Twitter) and an inquiry into WhatsApp’s AI practices. While there’s no set timeline, the case could lead to significant penalties, including fines of up to 10% of Google’s global revenue.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usselstimes.com/1875882/eu-probes-google-over-alleged-misuse-of-ai-with-publishers-content" TargetMode="External"/><Relationship Id="rId10" Type="http://schemas.openxmlformats.org/officeDocument/2006/relationships/hyperlink" Target="https://www.theguardian.com/technology/2025/dec/09/eu-investigation-google-ai-models-gemini" TargetMode="External"/><Relationship Id="rId11" Type="http://schemas.openxmlformats.org/officeDocument/2006/relationships/hyperlink" Target="https://www.cryptopolitan.com/publishers-battle-google/" TargetMode="External"/><Relationship Id="rId12" Type="http://schemas.openxmlformats.org/officeDocument/2006/relationships/hyperlink" Target="https://apnews.com/article/548209cd3266713769df6ac991113cbf" TargetMode="External"/><Relationship Id="rId13" Type="http://schemas.openxmlformats.org/officeDocument/2006/relationships/hyperlink" Target="https://apnews.com/article/a0267a57b55849b1855ebe08d0788c45" TargetMode="External"/><Relationship Id="rId14" Type="http://schemas.openxmlformats.org/officeDocument/2006/relationships/hyperlink" Target="https://www.theguardian.com/technology/2025/nov/13/eu-investigates-google-search-over-demoting-commercial-content-from-news-media" TargetMode="External"/><Relationship Id="rId15" Type="http://schemas.openxmlformats.org/officeDocument/2006/relationships/hyperlink" Target="https://www.euronews.com/my-europe/2025/11/13/brussels-to-probe-google-for-allegedly-demoting-news-in-search-resul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