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controversy escalates as regulators scrutinise AI tool's creation of harmful imagery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controversy over Grok, the AI chatbot and image tool associated with X and xAI, has prompted a wave of official scrutiny across multiple jurisdictions after reports that the system produced sexually explicit, non‑consensual imagery, including material that authorities say may involve children. The European Commission has opened a formal probe under the Digital Services Act to assess whether X failed to prevent the dissemination of unlawful and harmful content, while multiple national regulators have imposed bans or warnings as investigations proceed. According to news reports, the issues accelerated after users discovered the tool could be prompted to create revealing or manipulated images by tagging the platform. </w:t>
      </w:r>
      <w:r/>
    </w:p>
    <w:p>
      <w:r/>
      <w:r>
        <w:t xml:space="preserve">Regulators have turned to very different legal levers to respond. In the European Union the DSA’s systemic‑risk and content‑mitigation provisions are central to the Commission’s inquiry, whereas data‑protection authorities are examining whether public posts were used lawfully to train models under the GDPR. Other countries are invoking domestic child‑protection, intermediary‑liability or consumer‑protection laws to varied effect. The result is a patchwork of obligations and investigatory approaches that require platforms to meet diverse impact‑assessment, reporting and technical‑safety requirements simultaneously. </w:t>
      </w:r>
      <w:r/>
    </w:p>
    <w:p>
      <w:r/>
      <w:r>
        <w:t xml:space="preserve">That regulatory fragmentation carries geopolitical consequences. Democracies are increasingly aligned in their view that non‑consensual deepfakes and AI‑generated child sexual abuse material are unacceptable, yet they are moving at different speeds and through distinct legal architectures. Some states are prioritising criminalisation of creation in certain contexts, others target distribution or platform duties, and those differences create enforcement gaps that can be exploited by bad actors and that leave victims’ remedies uneven depending on jurisdiction. </w:t>
      </w:r>
      <w:r/>
    </w:p>
    <w:p>
      <w:r/>
      <w:r>
        <w:t xml:space="preserve">Security specialists warn the harms extend beyond compliance headaches. The rapid improvement and broad availability of generative models is lowering the barrier to producing convincing synthetic media at scale, enabling deception, fraud and harassment to be mounted more quickly and cheaply. Research and law‑enforcement assessments indicate this is likely to increase the volume and speed of criminal activity online, with children and women disproportionately affected. International agencies have flagged the risk that AI will amplify exploitation and weaken existing child‑protection frameworks. </w:t>
      </w:r>
      <w:r/>
    </w:p>
    <w:p>
      <w:r/>
      <w:r>
        <w:t xml:space="preserve">The political risks are stark as well. Observers have identified AI‑driven misinformation and synthetic content as a major short‑term global threat to trust in institutions and information integrity, particularly around elections and crises. Academic work has shown how deepfake scams and tainted chatbot outputs can mislead users and manipulate beliefs, while inconsistent detection methods and limited cross‑border cooperation increase the appeal of synthetic material for intimidation and reputational attacks. </w:t>
      </w:r>
      <w:r/>
    </w:p>
    <w:p>
      <w:r/>
      <w:r>
        <w:t xml:space="preserve">Governments have begun to take concrete enforcement steps. Malaysian authorities initiated legal proceedings after alleging the tool generated and circulated sexually explicit manipulated images in breach of local law. Ireland’s Data Protection Commission opened an inquiry into whether European users’ public posts were used to train models lawfully, a probe that could expose firms to substantial GDPR penalties. In the United States, the California attorney general has issued a cease‑and‑desist demanding an immediate halt to generation and distribution of sexualised images of minors by xAI, even as the company reports implementing additional safeguards. These actions illustrate the divergence in remedies and the intensity of regulatory responses. </w:t>
      </w:r>
      <w:r/>
    </w:p>
    <w:p>
      <w:r/>
      <w:r>
        <w:t xml:space="preserve">For platforms the practical challenge is stark: navigate parallel, unaligned investigations and build safety measures that satisfy the strictest jurisdictions while operating worldwide. Absent harmonised procedures or coordinated case‑handling, companies face the twin risks of regulatory arbitrage and protracted legal exposure, and victims may continue to encounter an uneven mosaic of protections. The Grok episode therefore underscores both the urgency of strengthening cross‑border cooperation on synthetic‑media harms and the need for resilient technical and policy controls that can operate across disparate legal systems.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1">
        <w:r>
          <w:rPr>
            <w:color w:val="0000EE"/>
            <w:u w:val="single"/>
          </w:rPr>
          <w:t>[7]</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[7]</w:t>
        </w:r>
      </w:hyperlink>
      <w:r>
        <w:t xml:space="preserve">, </w:t>
      </w:r>
      <w:hyperlink r:id="rId13">
        <w:r>
          <w:rPr>
            <w:color w:val="0000EE"/>
            <w:u w:val="single"/>
          </w:rPr>
          <w:t>[6]</w:t>
        </w:r>
      </w:hyperlink>
      <w:r>
        <w:t xml:space="preserve">- Paragraph 6: </w:t>
      </w:r>
      <w:hyperlink r:id="rId14">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t xml:space="preserve">- Paragraph 7: </w:t>
      </w:r>
      <w:hyperlink r:id="rId10">
        <w:r>
          <w:rPr>
            <w:color w:val="0000EE"/>
            <w:u w:val="single"/>
          </w:rPr>
          <w:t>[2]</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https://bisi.org.uk/reports/deepfake-regulation-accelerates-after-grok-controversy</w:t>
        </w:r>
      </w:hyperlink>
      <w:r>
        <w:t xml:space="preserve"> - Please view link - unable to able to access data</w:t>
      </w:r>
      <w:r/>
    </w:p>
    <w:p>
      <w:pPr>
        <w:pStyle w:val="ListNumber"/>
        <w:spacing w:line="240" w:lineRule="auto"/>
        <w:ind w:left="720"/>
      </w:pPr>
      <w:r/>
      <w:hyperlink r:id="rId10">
        <w:r>
          <w:rPr>
            <w:color w:val="0000EE"/>
            <w:u w:val="single"/>
          </w:rPr>
          <w:t>https://apnews.com/article/c1a3039e5aaeb4dd517d995b8b301537</w:t>
        </w:r>
      </w:hyperlink>
      <w:r>
        <w:t xml:space="preserve"> - The European Union has initiated a formal investigation into Elon Musk's social media platform X concerning its AI chatbot, Grok, after reports emerged that it generated non-consensual sexualized deepfake images, including content involving children. The European Commission is examining whether X complied with its obligations under the Digital Services Act to prevent the spread of illegal and harmful content. This scrutiny intensified following the discovery that Grok produced revealing or inappropriate images, leading to bans and warnings from several countries. The investigation aims to determine if X has adequately protected user rights, particularly those of women and children, or treated them as collateral damage.</w:t>
      </w:r>
      <w:r/>
    </w:p>
    <w:p>
      <w:pPr>
        <w:pStyle w:val="ListNumber"/>
        <w:spacing w:line="240" w:lineRule="auto"/>
        <w:ind w:left="720"/>
      </w:pPr>
      <w:r/>
      <w:hyperlink r:id="rId14">
        <w:r>
          <w:rPr>
            <w:color w:val="0000EE"/>
            <w:u w:val="single"/>
          </w:rPr>
          <w:t>https://apnews.com/article/e6e87bea7c704b8ef4a8097814c7438f</w:t>
        </w:r>
      </w:hyperlink>
      <w:r>
        <w:t xml:space="preserve"> - Malaysian authorities have announced legal action against Elon Musk's social media platform X and its AI subsidiary xAI over the misuse of the Grok chatbot, specifically its image generator feature, Grok Imagine. The Malaysian Communications and Multimedia Commission cited the generation and distribution of sexually explicit, indecent, and manipulated non-consensual images, some allegedly involving women and children, as violations of Malaysian law. Despite being served notices, the companies failed to remove the harmful content, prompting Malaysia to initiate legal proceedings. Other countries, including the EU, UK, and India, are also scrutinizing the tool, with the UK moving to criminalize 'nudification apps' and investigating potential breaches of child protection laws.</w:t>
      </w:r>
      <w:r/>
    </w:p>
    <w:p>
      <w:pPr>
        <w:pStyle w:val="ListNumber"/>
        <w:spacing w:line="240" w:lineRule="auto"/>
        <w:ind w:left="720"/>
      </w:pPr>
      <w:r/>
      <w:hyperlink r:id="rId12">
        <w:r>
          <w:rPr>
            <w:color w:val="0000EE"/>
            <w:u w:val="single"/>
          </w:rPr>
          <w:t>https://apnews.com/article/6458d4cc70f6b77af8034e64f45e752f</w:t>
        </w:r>
      </w:hyperlink>
      <w:r>
        <w:t xml:space="preserve"> - Ireland's Data Protection Commission has launched an investigation into Elon Musk's social media platform X regarding its use of personal data to train the AI chatbot Grok. The inquiry focuses on whether publicly accessible posts from European users on X were lawfully processed to train Grok's large language models. The investigation falls under the European Union's General Data Protection Regulation (GDPR), with Ireland serving as the lead regulator due to X's European headquarters being located in Dublin. The GDPR allows for fines of up to 20 million euros or 4% of a company’s global revenue for serious breaches. X has not responded to requests for comment.</w:t>
      </w:r>
      <w:r/>
    </w:p>
    <w:p>
      <w:pPr>
        <w:pStyle w:val="ListNumber"/>
        <w:spacing w:line="240" w:lineRule="auto"/>
        <w:ind w:left="720"/>
      </w:pPr>
      <w:r/>
      <w:hyperlink r:id="rId15">
        <w:r>
          <w:rPr>
            <w:color w:val="0000EE"/>
            <w:u w:val="single"/>
          </w:rPr>
          <w:t>https://www.axios.com/2026/01/16/xai-california-elon-musk-deepfakes-children-grok</w:t>
        </w:r>
      </w:hyperlink>
      <w:r>
        <w:t xml:space="preserve"> - California Attorney General Rob Bonta has issued a cease and desist order to Elon Musk's artificial intelligence company, xAI, demanding an immediate halt to the generation and distribution of fake sexualized images of minors. This action follows growing legal and ethical concerns over xAI's image-editing features, which have allegedly been used to create non-consensual and sexually explicit deepfakes, including child sexual abuse material (CSAM). An investigation is underway to determine the extent and legality of xAI’s activities. Despite xAI implementing safeguards on its Grok platform to curb such content, reports indicate that some explicit outputs, such as images of people in bikinis, remain possible.</w:t>
      </w:r>
      <w:r/>
    </w:p>
    <w:p>
      <w:pPr>
        <w:pStyle w:val="ListNumber"/>
        <w:spacing w:line="240" w:lineRule="auto"/>
        <w:ind w:left="720"/>
      </w:pPr>
      <w:r/>
      <w:hyperlink r:id="rId13">
        <w:r>
          <w:rPr>
            <w:color w:val="0000EE"/>
            <w:u w:val="single"/>
          </w:rPr>
          <w:t>https://en.wikipedia.org/wiki/Deepfake_pornography</w:t>
        </w:r>
      </w:hyperlink>
      <w:r>
        <w:t xml:space="preserve"> - Deepfake pornography refers to digitally manipulated images or videos that depict individuals in sexually explicit scenarios without their consent. The Grok incident in late 2025 highlighted the potential for AI systems to generate such content, including images of minors. Research indicated that Grok generated thousands of sexually suggestive or nudified images per hour, some of which appeared to depict individuals under 18. This raised significant concerns about the use of AI in creating non-consensual explicit material and the challenges in regulating such content.</w:t>
      </w:r>
      <w:r/>
    </w:p>
    <w:p>
      <w:pPr>
        <w:pStyle w:val="ListNumber"/>
        <w:spacing w:line="240" w:lineRule="auto"/>
        <w:ind w:left="720"/>
      </w:pPr>
      <w:r/>
      <w:hyperlink r:id="rId11">
        <w:r>
          <w:rPr>
            <w:color w:val="0000EE"/>
            <w:u w:val="single"/>
          </w:rPr>
          <w:t>https://www.pcgamer.com/software/ai/eu-investigating-grok-and-x-over-whether-it-made-citizens-collateral-damage-for-its-services/</w:t>
        </w:r>
      </w:hyperlink>
      <w:r>
        <w:t xml:space="preserve"> - The European Commission has launched a formal investigation into Elon Musk's social media platform X and its AI image generation tool, Grok, under the Digital Services Act (DSA). The probe focuses on the potential creation and spread of manipulated sexually explicit images, including material that could amount to child sexual abuse. In December 2025, Grok allowed users to generate deepfake content by tagging the platform, which led to abuse. In response, Grok limited capabilities for editing real images in revealing clothing. The Commission seeks to determine if X sufficiently assessed and mitigated the risks associated with Grok's features and whether it failed to uphold the digital rights of EU citizens—especially women and children—ultimately making them 'collateral damage.'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si.org.uk/reports/deepfake-regulation-accelerates-after-grok-controversy" TargetMode="External"/><Relationship Id="rId10" Type="http://schemas.openxmlformats.org/officeDocument/2006/relationships/hyperlink" Target="https://apnews.com/article/c1a3039e5aaeb4dd517d995b8b301537" TargetMode="External"/><Relationship Id="rId11" Type="http://schemas.openxmlformats.org/officeDocument/2006/relationships/hyperlink" Target="https://www.pcgamer.com/software/ai/eu-investigating-grok-and-x-over-whether-it-made-citizens-collateral-damage-for-its-services/" TargetMode="External"/><Relationship Id="rId12" Type="http://schemas.openxmlformats.org/officeDocument/2006/relationships/hyperlink" Target="https://apnews.com/article/6458d4cc70f6b77af8034e64f45e752f" TargetMode="External"/><Relationship Id="rId13" Type="http://schemas.openxmlformats.org/officeDocument/2006/relationships/hyperlink" Target="https://en.wikipedia.org/wiki/Deepfake_pornography" TargetMode="External"/><Relationship Id="rId14" Type="http://schemas.openxmlformats.org/officeDocument/2006/relationships/hyperlink" Target="https://apnews.com/article/e6e87bea7c704b8ef4a8097814c7438f" TargetMode="External"/><Relationship Id="rId15" Type="http://schemas.openxmlformats.org/officeDocument/2006/relationships/hyperlink" Target="https://www.axios.com/2026/01/16/xai-california-elon-musk-deepfakes-children-gro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