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 tests 'Made with AI' labels amid stringent Indian content regulations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X has begun testing a voluntary "Made with AI" marker that will let creators indicate when text, images or video have been produced or altered with artificial intelligence, a move that mirrors an industry-wide shift toward clearer provenance for synthetic material. According to Business Standard, platforms are facing growing pressure to provide stronger signals about content origins as regulators tighten rules around AI-generated material. </w:t>
      </w:r>
      <w:hyperlink r:id="rId9">
        <w:r>
          <w:rPr>
            <w:color w:val="0000EE"/>
            <w:u w:val="single"/>
          </w:rPr>
          <w:t>[2]</w:t>
        </w:r>
      </w:hyperlink>
      <w:r/>
    </w:p>
    <w:p>
      <w:r/>
      <w:r>
        <w:t xml:space="preserve">The feature, first reported by an app researcher whose screenshots show a prominent new label and warnings that failing to disclose synthetic content could breach platform rules, follows X's January deployment of a "Manipulated Media" tag designed to automatically flag deceptive edits. Industry observers say the addition complements X's existing Grok watermarks and signals a broader push by social networks to surface AI usage to users. Economic Times notes that such steps are increasingly being framed as necessary both for transparency and for regulatory compliance. </w:t>
      </w:r>
      <w:hyperlink r:id="rId10">
        <w:r>
          <w:rPr>
            <w:color w:val="0000EE"/>
            <w:u w:val="single"/>
          </w:rPr>
          <w:t>[3]</w:t>
        </w:r>
      </w:hyperlink>
      <w:r/>
    </w:p>
    <w:p>
      <w:r/>
      <w:r>
        <w:t xml:space="preserve">Regulatory developments have sharpened the incentives for platforms to act. The Indian government, through amendments to its intermediary rules, has ordered social media companies to label AI-generated material clearly and to embed persistent identifiers so synthetic content can be traced back to its source. Business Today and Times of India report that these rules also require platforms to prevent removal or tampering of such labels. </w:t>
      </w:r>
      <w:hyperlink r:id="rId11">
        <w:r>
          <w:rPr>
            <w:color w:val="0000EE"/>
            <w:u w:val="single"/>
          </w:rPr>
          <w:t>[6]</w:t>
        </w:r>
      </w:hyperlink>
      <w:hyperlink r:id="rId12">
        <w:r>
          <w:rPr>
            <w:color w:val="0000EE"/>
            <w:u w:val="single"/>
          </w:rPr>
          <w:t>[5]</w:t>
        </w:r>
      </w:hyperlink>
      <w:r/>
    </w:p>
    <w:p>
      <w:r/>
      <w:r>
        <w:t xml:space="preserve">Under the new Indian framework, platforms must deploy automated tools to detect and block illegal, sexually exploitative or misleading AI-created items, and they have been given tight deadlines for takedowns when ordered by authorities. Business Standard and India Today describe provisions that require rapid removal of specified content and user declarations at upload about whether a post uses generative tools. </w:t>
      </w:r>
      <w:hyperlink r:id="rId9">
        <w:r>
          <w:rPr>
            <w:color w:val="0000EE"/>
            <w:u w:val="single"/>
          </w:rPr>
          <w:t>[2]</w:t>
        </w:r>
      </w:hyperlink>
      <w:hyperlink r:id="rId13">
        <w:r>
          <w:rPr>
            <w:color w:val="0000EE"/>
            <w:u w:val="single"/>
          </w:rPr>
          <w:t>[4]</w:t>
        </w:r>
      </w:hyperlink>
      <w:r/>
    </w:p>
    <w:p>
      <w:r/>
      <w:r>
        <w:t xml:space="preserve">Meta and other major players have already rolled out similar disclosure mechanisms, using a mix of detection signals and creator self-reporting to flag synthetic photos, audio and video. Analysts say X's trial aligns with that trend and will help platforms meet mounting demands for traceability, provenance and swift removal processes that regulators are codifying. The Economic Times highlights that platforms are also barred from allowing the suppression or erasure of these provenance markers. </w:t>
      </w:r>
      <w:hyperlink r:id="rId10">
        <w:r>
          <w:rPr>
            <w:color w:val="0000EE"/>
            <w:u w:val="single"/>
          </w:rPr>
          <w:t>[3]</w:t>
        </w:r>
      </w:hyperlink>
      <w:r/>
    </w:p>
    <w:p>
      <w:r/>
      <w:r>
        <w:t xml:space="preserve">The successive regulatory moves, industry rollouts and platform experiments together indicate an evolving compliance landscape in which visible labels, embedded metadata and automated detection are becoming standard expectations rather than optional features. Observers caution that implementing robust, tamper-proof identifiers and accurate detection at scale will be technically and operationally challenging for social networks while remaining essential to limit harms from deceptive synthetic content. Business Today and Times of India outline the practical and legal implications for both users and companies as these measures take effect. </w:t>
      </w:r>
      <w:hyperlink r:id="rId11">
        <w:r>
          <w:rPr>
            <w:color w:val="0000EE"/>
            <w:u w:val="single"/>
          </w:rPr>
          <w:t>[6]</w:t>
        </w:r>
      </w:hyperlink>
      <w:hyperlink r:id="rId12">
        <w:r>
          <w:rPr>
            <w:color w:val="0000EE"/>
            <w:u w:val="single"/>
          </w:rPr>
          <w:t>[5]</w:t>
        </w:r>
      </w:hyperlink>
      <w:r/>
    </w:p>
    <w:p>
      <w:pPr>
        <w:pStyle w:val="Heading3"/>
      </w:pPr>
      <w:r>
        <w:t>Source Reference Map</w:t>
      </w:r>
      <w:r/>
    </w:p>
    <w:p>
      <w:r/>
      <w:r>
        <w:rPr>
          <w:b/>
        </w:rPr>
        <w:t>Inspired by headline at:</w:t>
      </w:r>
      <w:r>
        <w:t xml:space="preserve"> </w:t>
      </w:r>
      <w:hyperlink r:id="rId14">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0">
        <w:r>
          <w:rPr>
            <w:color w:val="0000EE"/>
            <w:u w:val="single"/>
          </w:rPr>
          <w:t>[3]</w:t>
        </w:r>
      </w:hyperlink>
      <w:r>
        <w:t xml:space="preserve">- Paragraph 3: </w:t>
      </w:r>
      <w:hyperlink r:id="rId11">
        <w:r>
          <w:rPr>
            <w:color w:val="0000EE"/>
            <w:u w:val="single"/>
          </w:rPr>
          <w:t>[6]</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[4]</w:t>
        </w:r>
      </w:hyperlink>
      <w:r>
        <w:t xml:space="preserve">- Paragraph 5: </w:t>
      </w:r>
      <w:hyperlink r:id="rId10">
        <w:r>
          <w:rPr>
            <w:color w:val="0000EE"/>
            <w:u w:val="single"/>
          </w:rPr>
          <w:t>[3]</w:t>
        </w:r>
      </w:hyperlink>
      <w:r>
        <w:t xml:space="preserve">- Paragraph 6: </w:t>
      </w:r>
      <w:hyperlink r:id="rId11">
        <w:r>
          <w:rPr>
            <w:color w:val="0000EE"/>
            <w:u w:val="single"/>
          </w:rPr>
          <w:t>[6]</w:t>
        </w:r>
      </w:hyperlink>
      <w:r>
        <w:t xml:space="preserve">, </w:t>
      </w:r>
      <w:hyperlink r:id="rId12">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4">
        <w:r>
          <w:rPr>
            <w:color w:val="0000EE"/>
            <w:u w:val="single"/>
          </w:rPr>
          <w:t>https://www.storyboard18.com/social-media/x-to-roll-out-made-with-ai-labels-as-platforms-face-stricter-rules-on-ai-generated-content-91097.htm</w:t>
        </w:r>
      </w:hyperlink>
      <w:r>
        <w:t xml:space="preserve"> - Please view link - unable to able to access data</w:t>
      </w:r>
      <w:r/>
    </w:p>
    <w:p>
      <w:pPr>
        <w:pStyle w:val="ListNumber"/>
        <w:spacing w:line="240" w:lineRule="auto"/>
        <w:ind w:left="720"/>
      </w:pPr>
      <w:r/>
      <w:hyperlink r:id="rId9">
        <w:r>
          <w:rPr>
            <w:color w:val="0000EE"/>
            <w:u w:val="single"/>
          </w:rPr>
          <w:t>https://www.business-standard.com/technology/tech-news/govt-directs-platforms-to-label-ai-content-check-misuse-126021001236_1.html</w:t>
        </w:r>
      </w:hyperlink>
      <w:r>
        <w:t xml:space="preserve"> - The Indian government has mandated that social media platforms implement systems to identify and regulate AI-generated content. Platforms are required to use automated tools to prevent the dissemination of illegal, sexually exploitative, or misleading material. Additionally, AI-generated content must be clearly labelled with identifiers indicating its synthetic origin. These amendments, part of the Information Technology (Intermediary Guidelines and Digital Media Ethics Code) Amendment Rules, 2026, are set to take effect from February 20, 2026.</w:t>
      </w:r>
      <w:r/>
    </w:p>
    <w:p>
      <w:pPr>
        <w:pStyle w:val="ListNumber"/>
        <w:spacing w:line="240" w:lineRule="auto"/>
        <w:ind w:left="720"/>
      </w:pPr>
      <w:r/>
      <w:hyperlink r:id="rId10">
        <w:r>
          <w:rPr>
            <w:color w:val="0000EE"/>
            <w:u w:val="single"/>
          </w:rPr>
          <w:t>https://economictimes.indiatimes.com/news/india/social-media-platforms-india-ai-generated-illegal-content-regulation/articleshow/128157107.cms?from=mdr</w:t>
        </w:r>
      </w:hyperlink>
      <w:r>
        <w:t xml:space="preserve"> - India has issued new directives for social media platforms, requiring them to clearly label all AI-generated content and ensure such material carries embedded identifiers. Platforms are also prohibited from allowing the removal or suppression of these labels. To curb misuse, companies must deploy automated tools to detect and prevent the circulation of illegal, sexually exploitative, or deceptive AI-generated content. Additionally, platforms must periodically warn users about the consequences of violating platform rules, including the misuse of AI-generated content.</w:t>
      </w:r>
      <w:r/>
    </w:p>
    <w:p>
      <w:pPr>
        <w:pStyle w:val="ListNumber"/>
        <w:spacing w:line="240" w:lineRule="auto"/>
        <w:ind w:left="720"/>
      </w:pPr>
      <w:r/>
      <w:hyperlink r:id="rId13">
        <w:r>
          <w:rPr>
            <w:color w:val="0000EE"/>
            <w:u w:val="single"/>
          </w:rPr>
          <w:t>https://www.indiatoday.in/technology/story/objectionable-content-must-be-removed-within-3-hours-labelling-mandatory-govts-new-rules-on-ai-deepfakes-2866145-2026-02-10</w:t>
        </w:r>
      </w:hyperlink>
      <w:r>
        <w:t xml:space="preserve"> - Under the amended Information Technology (Intermediary Guidelines and Digital Media Ethics Code) Rules, platforms are required to ensure that any content created using AI tools is clearly and prominently labelled. Platforms must also obtain user declarations at the time of upload, asking whether the content being posted has been synthetically generated or altered using AI. The rules state that failure to exercise due diligence in labelling and verification could expose platforms to liability under the revised framework.</w:t>
      </w:r>
      <w:r/>
    </w:p>
    <w:p>
      <w:pPr>
        <w:pStyle w:val="ListNumber"/>
        <w:spacing w:line="240" w:lineRule="auto"/>
        <w:ind w:left="720"/>
      </w:pPr>
      <w:r/>
      <w:hyperlink r:id="rId12">
        <w:r>
          <w:rPr>
            <w:color w:val="0000EE"/>
            <w:u w:val="single"/>
          </w:rPr>
          <w:t>https://timesofindia.indiatimes.com/technology/tech-news/governments-new-it-rules-make-ai-content-labelling-mandatory-give-google-youtube-instagram-and-other-platforms-3-hours-for-takedowns/articleshow/128157496.cms</w:t>
        </w:r>
      </w:hyperlink>
      <w:r>
        <w:t xml:space="preserve"> - The Indian government has brought AI-generated content—deepfake videos, synthetic audio, altered visuals—under a formal regulatory framework for the first time by amending India's IT intermediary rules. Platforms must label all synthetically generated information (SGI) prominently enough for users to spot it instantly. They must also embed persistent metadata and unique identifiers so the content can be traced back to its origin. Once those labels are in place, they can't be modified, suppressed, or stripped away.</w:t>
      </w:r>
      <w:r/>
    </w:p>
    <w:p>
      <w:pPr>
        <w:pStyle w:val="ListNumber"/>
        <w:spacing w:line="240" w:lineRule="auto"/>
        <w:ind w:left="720"/>
      </w:pPr>
      <w:r/>
      <w:hyperlink r:id="rId11">
        <w:r>
          <w:rPr>
            <w:color w:val="0000EE"/>
            <w:u w:val="single"/>
          </w:rPr>
          <w:t>https://www.businesstoday.in/technology/story/indias-new-ai-content-rules-what-social-media-platforms-must-do-and-what-changes-for-users-515536-2026-02-10</w:t>
        </w:r>
      </w:hyperlink>
      <w:r>
        <w:t xml:space="preserve"> - The rules target synthetically generated content, audio, video, or images created or altered using AI in a way that looks real and can mislead people. The government has clarified that basic edits such as cropping, colour correction, translation, formatting, subtitles, or accessibility improvements are not deepfakes. The focus is on fake or deceptive content that can cause harm. Platforms like Facebook, Instagram, X, YouTube, and others will have to be more proactive.</w:t>
      </w:r>
      <w:r/>
    </w:p>
    <w:p>
      <w:pPr>
        <w:pStyle w:val="ListNumber"/>
        <w:spacing w:line="240" w:lineRule="auto"/>
        <w:ind w:left="720"/>
      </w:pPr>
      <w:r/>
      <w:hyperlink r:id="rId16">
        <w:r>
          <w:rPr>
            <w:color w:val="0000EE"/>
            <w:u w:val="single"/>
          </w:rPr>
          <w:t>https://www.youtube.com/watch?v=GR-GEXF5lbg</w:t>
        </w:r>
      </w:hyperlink>
      <w:r>
        <w:t xml:space="preserve"> - This video discusses India's proposed IT rules update, which mandates the labelling of deepfakes and AI-generated content on social media platforms. The update aims to enhance transparency and accountability in the digital space, ensuring that users are aware of content created or altered using artificial intelligence. The video provides insights into the implications of these rules for both platforms and users, highlighting the importance of clear labelling in combating misinformation and maintaining trust online.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standard.com/technology/tech-news/govt-directs-platforms-to-label-ai-content-check-misuse-126021001236_1.html" TargetMode="External"/><Relationship Id="rId10" Type="http://schemas.openxmlformats.org/officeDocument/2006/relationships/hyperlink" Target="https://economictimes.indiatimes.com/news/india/social-media-platforms-india-ai-generated-illegal-content-regulation/articleshow/128157107.cms?from=mdr" TargetMode="External"/><Relationship Id="rId11" Type="http://schemas.openxmlformats.org/officeDocument/2006/relationships/hyperlink" Target="https://www.businesstoday.in/technology/story/indias-new-ai-content-rules-what-social-media-platforms-must-do-and-what-changes-for-users-515536-2026-02-10" TargetMode="External"/><Relationship Id="rId12" Type="http://schemas.openxmlformats.org/officeDocument/2006/relationships/hyperlink" Target="https://timesofindia.indiatimes.com/technology/tech-news/governments-new-it-rules-make-ai-content-labelling-mandatory-give-google-youtube-instagram-and-other-platforms-3-hours-for-takedowns/articleshow/128157496.cms" TargetMode="External"/><Relationship Id="rId13" Type="http://schemas.openxmlformats.org/officeDocument/2006/relationships/hyperlink" Target="https://www.indiatoday.in/technology/story/objectionable-content-must-be-removed-within-3-hours-labelling-mandatory-govts-new-rules-on-ai-deepfakes-2866145-2026-02-10" TargetMode="External"/><Relationship Id="rId14" Type="http://schemas.openxmlformats.org/officeDocument/2006/relationships/hyperlink" Target="https://www.storyboard18.com/social-media/x-to-roll-out-made-with-ai-labels-as-platforms-face-stricter-rules-on-ai-generated-content-91097.htm" TargetMode="External"/><Relationship Id="rId15" Type="http://schemas.openxmlformats.org/officeDocument/2006/relationships/hyperlink" Target="https://www.noahwire.com" TargetMode="External"/><Relationship Id="rId16" Type="http://schemas.openxmlformats.org/officeDocument/2006/relationships/hyperlink" Target="https://www.youtube.com/watch?v=GR-GEXF5lb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