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industry faces clash over ethical limits amid US defence disputes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sudden clash between the Pentagon and one of the fastest‑rising AI labs has laid bare a widening rift over how far private firms should constrain the technologies they build. This week’s escalation, in which the White House moved to bar a leading start‑up from federal work while a rival secured defence access, underscores a hard choice for the industry: prioritise ethics and limits, or accommodate military needs to win lucrative government business. (Sources: AP, T2C). </w:t>
      </w:r>
      <w:r/>
    </w:p>
    <w:p>
      <w:r/>
      <w:r>
        <w:t>Anthropic, founded by ex‑OpenAI researchers as an alternative that emphasised heavy safeguards, became the focal point after its leadership resisted Pentagon requests to remove built‑in restrictions on uses such as domestic mass surveillance and fully autonomous weapons. The company says those boundaries reflect a principled stance about what AI should not do, even when applications are legally permissible. (Sources: AP, T2C).</w:t>
      </w:r>
      <w:r/>
    </w:p>
    <w:p>
      <w:r/>
      <w:r>
        <w:t>Defence officials pushed back, arguing that models deployed across military systems must be available for “all lawful purposes,” and that bespoke refusals by vendors create a national security vulnerability. Secretary of Defense Pete Hegseth publicly described Anthropic as a “supply‑chain risk to national security,” and the administration ordered federal agencies to cease using the company’s models. Anthropic has announced plans to challenge the designation in court. (Sources: AP, AP).</w:t>
      </w:r>
      <w:r/>
    </w:p>
    <w:p>
      <w:r/>
      <w:r>
        <w:t>Within hours of the dispute becoming public, OpenAI moved to fill the gap, negotiating terms with the Department of Defense that will allow its models to be used for classified work. Company executives have sought to maintain some prohibitions, such as rejecting fully autonomous lethal systems and certain kinds of domestic surveillance, while signalling greater willingness to permit dual‑use military applications under classified oversight. That compromise has translated into immediate business advantage. (Sources: T2C, Windows Central).</w:t>
      </w:r>
      <w:r/>
    </w:p>
    <w:p>
      <w:r/>
      <w:r>
        <w:t>The contrast between the two firms crystallises the broader debate over where responsibility lies for curbing harmful uses of AI. Anthropic’s approach is to bake firm‑line guardrails into its systems; the Pentagon’s stance favours capability and model availability subject to government control. OpenAI’s middle path, agreeing to wider military use while asserting ethical limits, reveals how companies may try to reconcile commercial, regulatory and reputational pressures. (Sources: T2C, Axios).</w:t>
      </w:r>
      <w:r/>
    </w:p>
    <w:p>
      <w:r/>
      <w:r>
        <w:t>The consequences will ripple beyond defence procurement. The same base models that are adapted for military planning, intelligence analysis or logistics often underpin consumer products, enterprise tools and services used by hospitals and local governments. When government agencies demand broad access, those norms can cascade into civilian contexts, shaping how transparency, oversight and acceptable use evolve across the economy. (Sources: T2C, TechRadar).</w:t>
      </w:r>
      <w:r/>
    </w:p>
    <w:p>
      <w:r/>
      <w:r>
        <w:t>Financial and legal fallout followed swiftly. Industry reporting estimates the dispute could threaten tens of billions in venture capital tied to advanced AI firms as investors weigh regulatory risk and government relationships. Major defence contractors have begun re‑evaluating ties to Anthropic after the federal action, even as the company reports surging consumer demand for its Claude assistant. (Sources: Axios, AP).</w:t>
      </w:r>
      <w:r/>
    </w:p>
    <w:p>
      <w:r/>
      <w:r>
        <w:t>The episode has already prompted scrutiny from lawmakers and added momentum to policy debates about AI governance. Provisions in recent defence legislation that push deeper AI integration in the armed forces, while creating oversight and cybersecurity expectations, will influence how agencies structure future contracts. At the same time, political pressure from the administration signals that firms refusing certain military uses may face public sanctions, raising questions about whether voluntary corporate limits can stand when national security priorities assert themselves. (Sources: T2C, Axios).</w:t>
      </w:r>
      <w:r/>
    </w:p>
    <w:p>
      <w:r/>
      <w:r>
        <w:t>Where this settles will determine which incentives prevail: the market logic that rewards the vendor willing to work more closely with state power, or the ethical posture that accepts commercial sacrifice to keep certain applications off the table. For now, investors, defence planners and the public will be watching whether firms can both protect core safety commitments and remain viable suppliers to governments that demand unfettered technical access. (Sources: AP, Windows Central).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11">
        <w:r>
          <w:rPr>
            <w:color w:val="0000EE"/>
            <w:u w:val="single"/>
          </w:rPr>
          <w:t>[6]</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[3]</w:t>
        </w:r>
      </w:hyperlink>
      <w:r>
        <w:t xml:space="preserve">- Paragraph 6: </w:t>
      </w:r>
      <w:hyperlink r:id="rId9">
        <w:r>
          <w:rPr>
            <w:color w:val="0000EE"/>
            <w:u w:val="single"/>
          </w:rPr>
          <w:t>[1]</w:t>
        </w:r>
      </w:hyperlink>
      <w:r>
        <w:t xml:space="preserve">, </w:t>
      </w:r>
      <w:hyperlink r:id="rId14">
        <w:r>
          <w:rPr>
            <w:color w:val="0000EE"/>
            <w:u w:val="single"/>
          </w:rPr>
          <w:t>[4]</w:t>
        </w:r>
      </w:hyperlink>
      <w:r>
        <w:t xml:space="preserve">- Paragraph 7: </w:t>
      </w:r>
      <w:hyperlink r:id="rId13">
        <w:r>
          <w:rPr>
            <w:color w:val="0000EE"/>
            <w:u w:val="single"/>
          </w:rPr>
          <w:t>[3]</w:t>
        </w:r>
      </w:hyperlink>
      <w:r>
        <w:t xml:space="preserve">, </w:t>
      </w:r>
      <w:hyperlink r:id="rId10">
        <w:r>
          <w:rPr>
            <w:color w:val="0000EE"/>
            <w:u w:val="single"/>
          </w:rPr>
          <w:t>[2]</w:t>
        </w:r>
      </w:hyperlink>
      <w:r>
        <w:t xml:space="preserve">- Paragraph 8: </w:t>
      </w:r>
      <w:hyperlink r:id="rId9">
        <w:r>
          <w:rPr>
            <w:color w:val="0000EE"/>
            <w:u w:val="single"/>
          </w:rPr>
          <w:t>[1]</w:t>
        </w:r>
      </w:hyperlink>
      <w:r>
        <w:t xml:space="preserve">, </w:t>
      </w:r>
      <w:hyperlink r:id="rId13">
        <w:r>
          <w:rPr>
            <w:color w:val="0000EE"/>
            <w:u w:val="single"/>
          </w:rPr>
          <w:t>[3]</w:t>
        </w:r>
      </w:hyperlink>
      <w:r>
        <w:t xml:space="preserve">- Paragraph 9: </w:t>
      </w:r>
      <w:hyperlink r:id="rId10">
        <w:r>
          <w:rPr>
            <w:color w:val="0000EE"/>
            <w:u w:val="single"/>
          </w:rPr>
          <w:t>[2]</w:t>
        </w:r>
      </w:hyperlink>
      <w:r>
        <w:t xml:space="preserve">, </w:t>
      </w:r>
      <w:hyperlink r:id="rId12">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https://t2conline.com/ai-transparency-laws-are-here-and-businesses-can-no-longer-treat-ai-as-a-black-box/</w:t>
        </w:r>
      </w:hyperlink>
      <w:r>
        <w:t xml:space="preserve"> - Please view link - unable to able to access data</w:t>
      </w:r>
      <w:r/>
    </w:p>
    <w:p>
      <w:pPr>
        <w:pStyle w:val="ListNumber"/>
        <w:spacing w:line="240" w:lineRule="auto"/>
        <w:ind w:left="720"/>
      </w:pPr>
      <w:r/>
      <w:hyperlink r:id="rId10">
        <w:r>
          <w:rPr>
            <w:color w:val="0000EE"/>
            <w:u w:val="single"/>
          </w:rPr>
          <w:t>https://apnews.com/article/d4608c7dd139245ac8ad94d5427c505a</w:t>
        </w:r>
      </w:hyperlink>
      <w:r>
        <w:t xml:space="preserve"> - The U.S. government has designated AI company Anthropic as a 'supply chain risk,' barring its technology from military use. This decision follows Anthropic CEO Dario Amodei's refusal to enable military use of its AI in mass surveillance and autonomous weapons. Anthropic plans to challenge the designation in court, while major defense contractors begin severing ties. Despite this, Anthropic's AI assistant Claude is experiencing a surge in popularity, with over a million users signing up daily. (</w:t>
      </w:r>
      <w:hyperlink r:id="rId16">
        <w:r>
          <w:rPr>
            <w:color w:val="0000EE"/>
            <w:u w:val="single"/>
          </w:rPr>
          <w:t>apnews.com</w:t>
        </w:r>
      </w:hyperlink>
      <w:r>
        <w:t>)</w:t>
      </w:r>
      <w:r/>
    </w:p>
    <w:p>
      <w:pPr>
        <w:pStyle w:val="ListNumber"/>
        <w:spacing w:line="240" w:lineRule="auto"/>
        <w:ind w:left="720"/>
      </w:pPr>
      <w:r/>
      <w:hyperlink r:id="rId13">
        <w:r>
          <w:rPr>
            <w:color w:val="0000EE"/>
            <w:u w:val="single"/>
          </w:rPr>
          <w:t>https://www.axios.com/2026/03/02/anthropic-ai-openai-trump</w:t>
        </w:r>
      </w:hyperlink>
      <w:r>
        <w:t xml:space="preserve"> - A contract dispute between AI company Anthropic and the U.S. government threatens over $60 billion in venture capital investments. The disagreement centres on a failed negotiation between Anthropic and the Department of Defense to extend licensing for AI models used in military operations. In response, President Trump ordered all federal agencies to cease using Anthropic's technology, with Defense Secretary Pete Hegseth labelling the company a national security supply chain risk. (</w:t>
      </w:r>
      <w:hyperlink r:id="rId17">
        <w:r>
          <w:rPr>
            <w:color w:val="0000EE"/>
            <w:u w:val="single"/>
          </w:rPr>
          <w:t>axios.com</w:t>
        </w:r>
      </w:hyperlink>
      <w:r>
        <w:t>)</w:t>
      </w:r>
      <w:r/>
    </w:p>
    <w:p>
      <w:pPr>
        <w:pStyle w:val="ListNumber"/>
        <w:spacing w:line="240" w:lineRule="auto"/>
        <w:ind w:left="720"/>
      </w:pPr>
      <w:r/>
      <w:hyperlink r:id="rId14">
        <w:r>
          <w:rPr>
            <w:color w:val="0000EE"/>
            <w:u w:val="single"/>
          </w:rPr>
          <w:t>https://www.techradar.com/ai-platforms-assistants/claude/more-than-a-million-users-a-day-are-signing-up-for-claude-as-anthropic-hits-out-at-its-legally-unsound-us-government-ban</w:t>
        </w:r>
      </w:hyperlink>
      <w:r>
        <w:t xml:space="preserve"> - The U.S. government has officially labelled Anthropic as a 'supply chain risk' due to its refusal to sign an intelligence-sharing contract with the Pentagon. Anthropic CEO Dario Amodei has publicly criticised the move as 'legally unsound' and plans to challenge the decision in court. Despite this, Anthropic's AI assistant Claude is experiencing a dramatic surge in popularity, with over a million users reportedly signing up daily. (</w:t>
      </w:r>
      <w:hyperlink r:id="rId18">
        <w:r>
          <w:rPr>
            <w:color w:val="0000EE"/>
            <w:u w:val="single"/>
          </w:rPr>
          <w:t>techradar.com</w:t>
        </w:r>
      </w:hyperlink>
      <w:r>
        <w:t>)</w:t>
      </w:r>
      <w:r/>
    </w:p>
    <w:p>
      <w:pPr>
        <w:pStyle w:val="ListNumber"/>
        <w:spacing w:line="240" w:lineRule="auto"/>
        <w:ind w:left="720"/>
      </w:pPr>
      <w:r/>
      <w:hyperlink r:id="rId12">
        <w:r>
          <w:rPr>
            <w:color w:val="0000EE"/>
            <w:u w:val="single"/>
          </w:rPr>
          <w:t>https://www.windowscentral.com/artificial-intelligence/sam-altman-backpedals-as-chatgpt-uninstalls-surge-295-percent</w:t>
        </w:r>
      </w:hyperlink>
      <w:r>
        <w:t xml:space="preserve"> - OpenAI faced significant backlash after signing a controversial agreement with the U.S. Department of Defense, allowing its AI technologies, including ChatGPT, to be used in classified military systems. In contrast, rival AI firm Anthropic refused a similar deal due to concerns over unrestricted military use and the potential for mass surveillance. Anthropic's refusal led to a federal ban on its products, but public sentiment largely favoured its decision, with its Claude AI app becoming the top free app in the U.S. App Store. (</w:t>
      </w:r>
      <w:hyperlink r:id="rId19">
        <w:r>
          <w:rPr>
            <w:color w:val="0000EE"/>
            <w:u w:val="single"/>
          </w:rPr>
          <w:t>windowscentral.com</w:t>
        </w:r>
      </w:hyperlink>
      <w:r>
        <w:t>)</w:t>
      </w:r>
      <w:r/>
    </w:p>
    <w:p>
      <w:pPr>
        <w:pStyle w:val="ListNumber"/>
        <w:spacing w:line="240" w:lineRule="auto"/>
        <w:ind w:left="720"/>
      </w:pPr>
      <w:r/>
      <w:hyperlink r:id="rId11">
        <w:r>
          <w:rPr>
            <w:color w:val="0000EE"/>
            <w:u w:val="single"/>
          </w:rPr>
          <w:t>https://apnews.com/article/3d86c9296fe953ec0591fcde6a613aba</w:t>
        </w:r>
      </w:hyperlink>
      <w:r>
        <w:t xml:space="preserve"> - Defense Secretary Pete Hegseth has given Anthropic an ultimatum to allow the U.S. military unrestricted use of its AI technology, including its Claude chatbot, or risk forfeiting its government contract. Anthropic CEO Dario Amodei, citing ethical concerns, opposes the use of AI for fully autonomous weapons and domestic surveillance. The Pentagon, however, argues that lawful military operations require adaptable AI tools without built-in limitations. (</w:t>
      </w:r>
      <w:hyperlink r:id="rId20">
        <w:r>
          <w:rPr>
            <w:color w:val="0000EE"/>
            <w:u w:val="single"/>
          </w:rPr>
          <w:t>apnews.com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2conline.com/ai-transparency-laws-are-here-and-businesses-can-no-longer-treat-ai-as-a-black-box/" TargetMode="External"/><Relationship Id="rId10" Type="http://schemas.openxmlformats.org/officeDocument/2006/relationships/hyperlink" Target="https://apnews.com/article/d4608c7dd139245ac8ad94d5427c505a" TargetMode="External"/><Relationship Id="rId11" Type="http://schemas.openxmlformats.org/officeDocument/2006/relationships/hyperlink" Target="https://apnews.com/article/3d86c9296fe953ec0591fcde6a613aba" TargetMode="External"/><Relationship Id="rId12" Type="http://schemas.openxmlformats.org/officeDocument/2006/relationships/hyperlink" Target="https://www.windowscentral.com/artificial-intelligence/sam-altman-backpedals-as-chatgpt-uninstalls-surge-295-percent" TargetMode="External"/><Relationship Id="rId13" Type="http://schemas.openxmlformats.org/officeDocument/2006/relationships/hyperlink" Target="https://www.axios.com/2026/03/02/anthropic-ai-openai-trump" TargetMode="External"/><Relationship Id="rId14" Type="http://schemas.openxmlformats.org/officeDocument/2006/relationships/hyperlink" Target="https://www.techradar.com/ai-platforms-assistants/claude/more-than-a-million-users-a-day-are-signing-up-for-claude-as-anthropic-hits-out-at-its-legally-unsound-us-government-ban" TargetMode="External"/><Relationship Id="rId15" Type="http://schemas.openxmlformats.org/officeDocument/2006/relationships/hyperlink" Target="https://www.noahwire.com" TargetMode="External"/><Relationship Id="rId16" Type="http://schemas.openxmlformats.org/officeDocument/2006/relationships/hyperlink" Target="https://apnews.com/article/d4608c7dd139245ac8ad94d5427c505a?utm_source=openai" TargetMode="External"/><Relationship Id="rId17" Type="http://schemas.openxmlformats.org/officeDocument/2006/relationships/hyperlink" Target="https://www.axios.com/2026/03/02/anthropic-ai-openai-trump?utm_source=openai" TargetMode="External"/><Relationship Id="rId18" Type="http://schemas.openxmlformats.org/officeDocument/2006/relationships/hyperlink" Target="https://www.techradar.com/ai-platforms-assistants/claude/more-than-a-million-users-a-day-are-signing-up-for-claude-as-anthropic-hits-out-at-its-legally-unsound-us-government-ban?utm_source=openai" TargetMode="External"/><Relationship Id="rId19" Type="http://schemas.openxmlformats.org/officeDocument/2006/relationships/hyperlink" Target="https://www.windowscentral.com/artificial-intelligence/sam-altman-backpedals-as-chatgpt-uninstalls-surge-295-percent?utm_source=openai" TargetMode="External"/><Relationship Id="rId20" Type="http://schemas.openxmlformats.org/officeDocument/2006/relationships/hyperlink" Target="https://apnews.com/article/3d86c9296fe953ec0591fcde6a613aba?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