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ByteDance halts global rollout of AI video generator amid copyright disputes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TikTok owner ByteDance has halted the planned global roll-out of its AI video generator Seedance 2.0 while it reviews legal risks around the model’s training and output, according to industry reporting and news agency coverage. The pause follows a wave of complaints from major entertainment companies that the tool can reproduce copyrighted characters and actors’ likenesses without permission. (According to ObjectWire and the Associated Press.)</w:t>
      </w:r>
      <w:r/>
    </w:p>
    <w:p>
      <w:r/>
      <w:r>
        <w:t>The dispute escalated after a series of Seedance-created clips went viral in China, including a hyper-realistic fight between AI-generated versions of Tom Cruise and Brad Pitt. Disney is reported to have sent a cease-and-desist letter, alleging the company had treated characters from franchises such as Star Wars and the Marvel films as if they were public-domain assets, prompting ByteDance to delay wider availability. (According to National Today and ObjectWire.)</w:t>
      </w:r>
      <w:r/>
    </w:p>
    <w:p>
      <w:r/>
      <w:r>
        <w:t>Other studios and rights holders have joined the pushback. Netflix, Warner Bros., Paramount and others have criticised the technology for producing material that replicates the look and feel of their shows, while the Motion Picture Association has accused the system of widespread use of U.S. copyrighted works without authorisation. Performers’ representatives have also voiced concern; SAG-AFTRA warned that unauthorised use of performers’ likenesses and voices threatens livelihoods and raises ethical questions. (According to GamesRadar, the Associated Press and TechRadar.)</w:t>
      </w:r>
      <w:r/>
    </w:p>
    <w:p>
      <w:r/>
      <w:r>
        <w:t>ByteDance has publicly responded that it respects intellectual property and is working on technical and policy safeguards to curb unauthorised reuse of protected material, though it has not disclosed detailed measures. The company says its teams of lawyers and engineers are collaborating to tighten controls and prevent the generation of copyrighted characters or protected likenesses before any broader launch. (According to Yahoo News and National Today.)</w:t>
      </w:r>
      <w:r/>
    </w:p>
    <w:p>
      <w:r/>
      <w:r>
        <w:t>Seedance 2.0, launched in February for professional content creation within China, can combine text, images, audio and video to produce cinematic sequences from minimal prompts and has attracted attention for its technical capability and speed. Industry commentary has compared it with other emerging generative-video efforts, underscoring the intensifying competition among companies building large multimedia models. The controversy highlights the legal and ethical fault lines that now accompany rapid advances in generative AI. (According to ObjectWire and the Associated Press.)</w:t>
      </w:r>
      <w:r/>
    </w:p>
    <w:p>
      <w:r/>
      <w:r>
        <w:t>For now, ByteDance’s global timetable is in flux as it seeks to resolve rights-holder objections and implement promised safeguards; the company’s next public steps will likely determine whether existing legal challenges harden into litigation or can be settled through technical limits and licensing arrangements. (According to ObjectWire, National Today and Yahoo News.)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3">
        <w:r>
          <w:rPr>
            <w:color w:val="0000EE"/>
            <w:u w:val="single"/>
          </w:rPr>
          <w:t>[4]</w:t>
        </w:r>
      </w:hyperlink>
      <w:r>
        <w:t xml:space="preserve">, </w:t>
      </w:r>
      <w:hyperlink r:id="rId11">
        <w:r>
          <w:rPr>
            <w:color w:val="0000EE"/>
            <w:u w:val="single"/>
          </w:rPr>
          <w:t>[3]</w:t>
        </w:r>
      </w:hyperlink>
      <w:r>
        <w:t xml:space="preserve">, </w:t>
      </w:r>
      <w:hyperlink r:id="rId14">
        <w:r>
          <w:rPr>
            <w:color w:val="0000EE"/>
            <w:u w:val="single"/>
          </w:rPr>
          <w:t>[7]</w:t>
        </w:r>
      </w:hyperlink>
      <w:r>
        <w:t xml:space="preserve">- Paragraph 4: </w:t>
      </w:r>
      <w:hyperlink r:id="rId15">
        <w:r>
          <w:rPr>
            <w:color w:val="0000EE"/>
            <w:u w:val="single"/>
          </w:rPr>
          <w:t>[6]</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0">
        <w:r>
          <w:rPr>
            <w:color w:val="0000EE"/>
            <w:u w:val="single"/>
          </w:rPr>
          <w:t>[2]</w:t>
        </w:r>
      </w:hyperlink>
      <w:r>
        <w:t xml:space="preserve">, </w:t>
      </w:r>
      <w:hyperlink r:id="rId12">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qgFBVV95cUxQUEVtTTlJY2thSklhZzNVa0xvdDYxM1oxaVBjTFotNE1kemsxNDFEcG5Ra0hvclJYUXh5M1MzWFpXeXFRWDh2aEZ5Z050N3ZqM0Y0TzBFT0lLRWdRU2kyc2ozYnRYRlhiTnJBejZOSkREcHF2NFJRR2oycGxsaW15WVVsZlhONnF4NHZnZFQ0VUVlTmFCcTNrT3kwbkw3Qi1uX3I5MXRHVUVxd9IBpgFBVV95cUxOdzMxMVY2b2QwVmMxUW5XLWwzTGh2UkJnajVDNGpRWVJyakNpdDRZWVB4R3FKMU9zemhJQzlkT0w3bmQ4OXFQejlsTjdqbEFIQU5HTWVoOWtfSGstcnJkRkk2UUpydnhUTHo2ZERxMk1lZzhxclQ1UXhRMzFmSjRwYlJRTkRsZzFiVGotWG5KeHI0bE9Zd29Sc1FWangzSktuUmNOc2VB?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https://www.objectwire.org/tiktok/seedance-2.0</w:t>
        </w:r>
      </w:hyperlink>
      <w:r>
        <w:t xml:space="preserve"> - ObjectWire reports that ByteDance's AI video-generation model, Seedance 2.0, has faced a global rollout pause due to copyright disputes with major Hollywood studios and streaming platforms. The delay is attributed to ByteDance's review of legal issues concerning the use of copyrighted characters in training the model. Initially planned for a mid-March release, the launch has been postponed. Disney, in particular, raised concerns after videos featuring digital versions of celebrities like Tom Cruise and Brad Pitt went viral in China, alleging unauthorized use of its intellectual property.</w:t>
      </w:r>
      <w:r/>
    </w:p>
    <w:p>
      <w:pPr>
        <w:pStyle w:val="ListNumber"/>
        <w:spacing w:line="240" w:lineRule="auto"/>
        <w:ind w:left="720"/>
      </w:pPr>
      <w:r/>
      <w:hyperlink r:id="rId11">
        <w:r>
          <w:rPr>
            <w:color w:val="0000EE"/>
            <w:u w:val="single"/>
          </w:rPr>
          <w:t>https://apnews.com/article/7e445388401d172c6bf51d0d42aa4f24</w:t>
        </w:r>
      </w:hyperlink>
      <w:r>
        <w:t xml:space="preserve"> - The Associated Press reports that Hollywood organizations have strongly criticized ByteDance's new AI video generator, Seedance 2.0, accusing it of widespread copyright infringement and unauthorized use of actors' likenesses. The tool, currently available only in China, enables users to create high-quality videos from text prompts. The Motion Picture Association (MPA) claims the tool uses U.S. copyrighted material without permission and threatens American creative jobs. Notable screenwriters and directors have expressed concern about the threat this technology poses to the industry, citing examples of AI-generated videos featuring well-known actors. The actors’ union SAG-AFTRA also condemned the tool, highlighting ethical concerns and the damage to performers' livelihoods. In response, ByteDance stated it respects intellectual property rights and is working to improve safeguards to prevent unauthorized content usage.</w:t>
      </w:r>
      <w:r/>
    </w:p>
    <w:p>
      <w:pPr>
        <w:pStyle w:val="ListNumber"/>
        <w:spacing w:line="240" w:lineRule="auto"/>
        <w:ind w:left="720"/>
      </w:pPr>
      <w:r/>
      <w:hyperlink r:id="rId13">
        <w:r>
          <w:rPr>
            <w:color w:val="0000EE"/>
            <w:u w:val="single"/>
          </w:rPr>
          <w:t>https://www.gamesradar.com/entertainment/netflix/netflix-joins-the-fight-against-seedance-2-0-with-the-streamer-targeting-ai-generated-stranger-things-and-kpop-demon-hunters-videos-we-will-not-stand-by-and-watch-bytedance-treat-our-valued-ip-as-free-public-domain-clip-art/</w:t>
        </w:r>
      </w:hyperlink>
      <w:r>
        <w:t xml:space="preserve"> - GamesRadar reports that Netflix has publicly joined major studios like Warner Bros., Paramount, and Disney in opposing ByteDance and its AI video tool, Seedance 2.0. The controversy centers on the unauthorized use of copyrighted IP, particularly Netflix properties such as 'Stranger Things', 'Kpop Demon Hunters', 'Squid Game', and 'Bridgerton'. Netflix issued a cease and desist letter accusing Seedance 2.0 of generating high-quality AI videos that replicate characters, scenes, and visual styles from its shows, including recreations of the 'Stranger Things' finale, iconic elements from 'Squid Game', and characters like Rumi from 'Kpop Demon Hunters'. The AI software allows users to create video content from text and images, and came under criticism after a viral video of an AI-generated Tom Cruise and Brad Pitt fight. Netflix expressed firm opposition to what it sees as the exploitation of its intellectual property and characterized ByteDance’s actions as treating proprietary content like 'free, public domain clip art'. This move strengthens the entertainment industry's ongoing resistance to unchecked use of AI-generated media that infringes on creative ownership.</w:t>
      </w:r>
      <w:r/>
    </w:p>
    <w:p>
      <w:pPr>
        <w:pStyle w:val="ListNumber"/>
        <w:spacing w:line="240" w:lineRule="auto"/>
        <w:ind w:left="720"/>
      </w:pPr>
      <w:r/>
      <w:hyperlink r:id="rId12">
        <w:r>
          <w:rPr>
            <w:color w:val="0000EE"/>
            <w:u w:val="single"/>
          </w:rPr>
          <w:t>https://nationaltoday.com/us/ny/new-york/news/2026/02/16/bytedance-pledges-safeguards-for-seedance-2-0-after-disney-legal-threat-over-ip-violations</w:t>
        </w:r>
      </w:hyperlink>
      <w:r>
        <w:t xml:space="preserve"> - National Today reports that ByteDance has pledged to implement safeguards for Seedance 2.0 following legal threats from Disney over intellectual property violations. Disney sent a cease-and-desist letter accusing ByteDance of using protected characters from franchises like Star Wars and Marvel without permission. In response, ByteDance stated it respects intellectual property rights and is taking steps to strengthen safeguards to prevent unauthorized use of intellectual property and likenesses by users. However, the company has not disclosed specifics on what those safeguards will entail.</w:t>
      </w:r>
      <w:r/>
    </w:p>
    <w:p>
      <w:pPr>
        <w:pStyle w:val="ListNumber"/>
        <w:spacing w:line="240" w:lineRule="auto"/>
        <w:ind w:left="720"/>
      </w:pPr>
      <w:r/>
      <w:hyperlink r:id="rId15">
        <w:r>
          <w:rPr>
            <w:color w:val="0000EE"/>
            <w:u w:val="single"/>
          </w:rPr>
          <w:t>https://www.yahoo.com/news/articles/bytedance-responds-copyright-infringement-concerns-210507661.html</w:t>
        </w:r>
      </w:hyperlink>
      <w:r>
        <w:t xml:space="preserve"> - Yahoo News reports that ByteDance has responded to copyright infringement concerns regarding Seedance 2.0. The Motion Picture Association (MPA) accused the tool of unauthorized use of U.S. copyrighted works on a massive scale. Disney and Paramount Skydance also issued cease-and-desist letters, alleging that Seedance 2.0 infringed on their copyrighted works. In response, ByteDance stated it respects intellectual property rights and is taking steps to strengthen safeguards to prevent unauthorized use of intellectual property and likenesses by users.</w:t>
      </w:r>
      <w:r/>
    </w:p>
    <w:p>
      <w:pPr>
        <w:pStyle w:val="ListNumber"/>
        <w:spacing w:line="240" w:lineRule="auto"/>
        <w:ind w:left="720"/>
      </w:pPr>
      <w:r/>
      <w:hyperlink r:id="rId14">
        <w:r>
          <w:rPr>
            <w:color w:val="0000EE"/>
            <w:u w:val="single"/>
          </w:rPr>
          <w:t>https://www.techradar.com/ai-platforms-assistants/this-is-unacceptable-sag-aftra-reacts-to-the-viral-seedance-2-0-ai-generated-pitt-cruise-fight</w:t>
        </w:r>
      </w:hyperlink>
      <w:r>
        <w:t xml:space="preserve"> - TechRadar reports that SAG-AFTRA has reacted with outrage to a viral AI-generated video clip created by Seedance 2.0, depicting a hyper-realistic fight between actors Tom Cruise and Brad Pitt. The video sparked widespread concern across the entertainment industry, with the MPA and SAG-AFTRA condemning the unauthorized use of celebrities' likenesses and voices without consent. SAG-AFTRA emphasized that such developments threaten the livelihoods of human performers and breach legal and ethical standards. The controversy underscores growing fears surrounding generative AI technologies and their impact on the film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qgFBVV95cUxQUEVtTTlJY2thSklhZzNVa0xvdDYxM1oxaVBjTFotNE1kemsxNDFEcG5Ra0hvclJYUXh5M1MzWFpXeXFRWDh2aEZ5Z050N3ZqM0Y0TzBFT0lLRWdRU2kyc2ozYnRYRlhiTnJBejZOSkREcHF2NFJRR2oycGxsaW15WVVsZlhONnF4NHZnZFQ0VUVlTmFCcTNrT3kwbkw3Qi1uX3I5MXRHVUVxd9IBpgFBVV95cUxOdzMxMVY2b2QwVmMxUW5XLWwzTGh2UkJnajVDNGpRWVJyakNpdDRZWVB4R3FKMU9zemhJQzlkT0w3bmQ4OXFQejlsTjdqbEFIQU5HTWVoOWtfSGstcnJkRkk2UUpydnhUTHo2ZERxMk1lZzhxclQ1UXhRMzFmSjRwYlJRTkRsZzFiVGotWG5KeHI0bE9Zd29Sc1FWangzSktuUmNOc2VB?oc=5&amp;hl=en-US&amp;gl=US&amp;ceid=US:en" TargetMode="External"/><Relationship Id="rId10" Type="http://schemas.openxmlformats.org/officeDocument/2006/relationships/hyperlink" Target="https://www.objectwire.org/tiktok/seedance-2.0" TargetMode="External"/><Relationship Id="rId11" Type="http://schemas.openxmlformats.org/officeDocument/2006/relationships/hyperlink" Target="https://apnews.com/article/7e445388401d172c6bf51d0d42aa4f24" TargetMode="External"/><Relationship Id="rId12" Type="http://schemas.openxmlformats.org/officeDocument/2006/relationships/hyperlink" Target="https://nationaltoday.com/us/ny/new-york/news/2026/02/16/bytedance-pledges-safeguards-for-seedance-2-0-after-disney-legal-threat-over-ip-violations" TargetMode="External"/><Relationship Id="rId13" Type="http://schemas.openxmlformats.org/officeDocument/2006/relationships/hyperlink" Target="https://www.gamesradar.com/entertainment/netflix/netflix-joins-the-fight-against-seedance-2-0-with-the-streamer-targeting-ai-generated-stranger-things-and-kpop-demon-hunters-videos-we-will-not-stand-by-and-watch-bytedance-treat-our-valued-ip-as-free-public-domain-clip-art/" TargetMode="External"/><Relationship Id="rId14" Type="http://schemas.openxmlformats.org/officeDocument/2006/relationships/hyperlink" Target="https://www.techradar.com/ai-platforms-assistants/this-is-unacceptable-sag-aftra-reacts-to-the-viral-seedance-2-0-ai-generated-pitt-cruise-fight" TargetMode="External"/><Relationship Id="rId15" Type="http://schemas.openxmlformats.org/officeDocument/2006/relationships/hyperlink" Target="https://www.yahoo.com/news/articles/bytedance-responds-copyright-infringement-concerns-21050766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