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plans AI opt-out tools to protect publisher control amid UK regulator pressure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Google is preparing tools that would let websites and publishers prevent their material from being used in the company's generative AI features while still remaining visible in traditional search results, according to industry reporting and regulator statements. The proposal is intended to address mounting complaints that AI-generated answers are being produced from third-party content without giving publishers sufficient control or compensation. (According to The Guardian and government briefings, the measures form part of a wider response to regulatory pressure.) </w:t>
      </w:r>
      <w:r/>
    </w:p>
    <w:p>
      <w:r/>
      <w:r>
        <w:t xml:space="preserve">Under the approach being discussed, site owners would be able to opt out of having their pages incorporated into AI Overviews and similar summarisation features without having to remove themselves from Google Search entirely. The proposal is framed as an attempt to separate content‑use permissions for AI from the mechanics that determine organic search ranking, a distinction regulators say is crucial for news organisations and other content creators. Industry commentary and technical write-ups note the engineering and policy challenges in implementing selective exclusion. </w:t>
      </w:r>
      <w:r/>
    </w:p>
    <w:p>
      <w:r/>
      <w:r>
        <w:t>The CMA has driven much of the momentum for these changes by proposing a package of interventions after designating Google with strategic market status in search. That status gives the authority powers to demand specific conduct remedies, including mechanisms to protect publishers from losing traffic as a result of AI summaries and measures to make search choice easier for users. Government statements say the consultation will gather views from publishers, users and the company before any final rules are set.</w:t>
      </w:r>
      <w:r/>
    </w:p>
    <w:p>
      <w:r/>
      <w:r>
        <w:t>Publishers and trade bodies have argued that AI overviews reduce click‑through rates and ad revenue, potentially undermining the economics of original reporting. The CMA’s proposals explicitly aim to prevent firms from being forced into an all‑or‑nothing choice between supplying content for AI features and retaining visibility on search results, and several media groups have publicly urged robust opt‑out rights to protect their business models.</w:t>
      </w:r>
      <w:r/>
    </w:p>
    <w:p>
      <w:r/>
      <w:r>
        <w:t>Google has signalled a willingness to work with regulators while also warning that some interventions could harm user experience or stifle innovation. At the same time, the CMA’s recent scrutiny of major tech deals has continued: the regulator cleared Google’s partnership with Anthropic from a merger threshold perspective but remains active in shaping how large firms deploy AI services. That combination of regulatory measures and commercial caution has produced a careful, negotiated path rather than immediate, unilateral change.</w:t>
      </w:r>
      <w:r/>
    </w:p>
    <w:p>
      <w:r/>
      <w:r>
        <w:t>The debate highlights a broader tension between rapid AI product development and efforts to preserve fair competition and the viability of independent publishers. As the UK consultation progresses, stakeholders will be watching whether technical opt‑out controls, clearer ranking rules and easier search‑choice mechanisms together deliver workable protections for content creators without unduly constraining innovation.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[5]</w:t>
        </w:r>
      </w:hyperlink>
      <w:r>
        <w:t xml:space="preserve">- Paragraph 6: </w:t>
      </w:r>
      <w:hyperlink r:id="rId11">
        <w:r>
          <w:rPr>
            <w:color w:val="0000EE"/>
            <w:u w:val="single"/>
          </w:rPr>
          <w:t>[3]</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https://www.cxodigitalpulse.com/google-plans-ai-opt-out-option-to-address-uk-competition-concerns/</w:t>
        </w:r>
      </w:hyperlink>
      <w:r>
        <w:t xml:space="preserve"> - Please view link - unable to able to access data</w:t>
      </w:r>
      <w:r/>
    </w:p>
    <w:p>
      <w:pPr>
        <w:pStyle w:val="ListNumber"/>
        <w:spacing w:line="240" w:lineRule="auto"/>
        <w:ind w:left="720"/>
      </w:pPr>
      <w:r/>
      <w:hyperlink r:id="rId10">
        <w:r>
          <w:rPr>
            <w:color w:val="0000EE"/>
            <w:u w:val="single"/>
          </w:rPr>
          <w:t>https://www.theguardian.com/media/2026/jan/28/uk-media-groups-should-be-allowed-opt-out-of-google-ai-overviews-cma-proposals</w:t>
        </w:r>
      </w:hyperlink>
      <w:r>
        <w:t xml:space="preserve"> - The UK's Competition and Markets Authority (CMA) has proposed measures allowing media organisations to opt out of Google scraping their content for AI Overviews. This initiative aims to address concerns that AI-generated summaries reduce website traffic and revenue for publishers. The CMA's proposal includes a consultation period to gather feedback from stakeholders. Google has acknowledged the need for such controls and is working on implementing them to provide publishers with more control over their content usage in AI features.</w:t>
      </w:r>
      <w:r/>
    </w:p>
    <w:p>
      <w:pPr>
        <w:pStyle w:val="ListNumber"/>
        <w:spacing w:line="240" w:lineRule="auto"/>
        <w:ind w:left="720"/>
      </w:pPr>
      <w:r/>
      <w:hyperlink r:id="rId11">
        <w:r>
          <w:rPr>
            <w:color w:val="0000EE"/>
            <w:u w:val="single"/>
          </w:rPr>
          <w:t>https://www.gov.uk/government/news/cma-proposes-package-of-measures-to-improve-google-search-services-in-uk</w:t>
        </w:r>
      </w:hyperlink>
      <w:r>
        <w:t xml:space="preserve"> - The Competition and Markets Authority (CMA) has proposed a package of measures to enhance competition in Google's search services within the UK. These measures include allowing publishers to opt out of their content being used in Google's AI Overviews and ensuring fair ranking practices. The CMA aims to provide businesses and consumers with more choice and transparency, addressing concerns about Google's dominance in the search market and its impact on content creators.</w:t>
      </w:r>
      <w:r/>
    </w:p>
    <w:p>
      <w:pPr>
        <w:pStyle w:val="ListNumber"/>
        <w:spacing w:line="240" w:lineRule="auto"/>
        <w:ind w:left="720"/>
      </w:pPr>
      <w:r/>
      <w:hyperlink r:id="rId15">
        <w:r>
          <w:rPr>
            <w:color w:val="0000EE"/>
            <w:u w:val="single"/>
          </w:rPr>
          <w:t>https://www.independent.co.uk/news/business/google-partnership-with-anthropic-ai-cleared-by-competition-watchdog-b2649759.html</w:t>
        </w:r>
      </w:hyperlink>
      <w:r>
        <w:t xml:space="preserve"> - The UK's Competition and Markets Authority (CMA) has cleared Google's partnership with AI firm Anthropic, stating that it does not meet the merger threshold for further investigation. This decision follows concerns about large tech firms investing in emerging AI companies, potentially consolidating power within the sector. The CMA's provisional examination found no grounds for a full investigation under UK competition law.</w:t>
      </w:r>
      <w:r/>
    </w:p>
    <w:p>
      <w:pPr>
        <w:pStyle w:val="ListNumber"/>
        <w:spacing w:line="240" w:lineRule="auto"/>
        <w:ind w:left="720"/>
      </w:pPr>
      <w:r/>
      <w:hyperlink r:id="rId12">
        <w:r>
          <w:rPr>
            <w:color w:val="0000EE"/>
            <w:u w:val="single"/>
          </w:rPr>
          <w:t>https://almcorp.com/blog/google-ai-overviews-opt-out-controls-engineering-challenge-2026/</w:t>
        </w:r>
      </w:hyperlink>
      <w:r>
        <w:t xml:space="preserve"> - The UK's Competition and Markets Authority (CMA) has designated Google with 'strategic market status' in search services, granting the regulator power to impose conduct requirements. In January 2026, the CMA proposed measures requiring Google to allow publishers to opt out of AI Overviews and AI Mode without penalties in traditional search rankings. This addresses the imbalance where publishers had to choose between allowing all Google crawling or withdrawing from search results entirely.</w:t>
      </w:r>
      <w:r/>
    </w:p>
    <w:p>
      <w:pPr>
        <w:pStyle w:val="ListNumber"/>
        <w:spacing w:line="240" w:lineRule="auto"/>
        <w:ind w:left="720"/>
      </w:pPr>
      <w:r/>
      <w:hyperlink r:id="rId14">
        <w:r>
          <w:rPr>
            <w:color w:val="0000EE"/>
            <w:u w:val="single"/>
          </w:rPr>
          <w:t>https://www.gov.uk/government/news/cma-takes-first-steps-to-improve-competition-in-search-services-in-the-uk</w:t>
        </w:r>
      </w:hyperlink>
      <w:r>
        <w:t xml:space="preserve"> - The Competition and Markets Authority (CMA) has proposed designating Google with 'strategic market status' in general search and search advertising. This designation would enable the CMA to introduce targeted measures to address specific aspects of how Google operates search services in the UK. The CMA's roadmap includes actions such as requiring choice screens for users to access different search providers and ensuring fair ranking principles for businesses appearing on Google search.</w:t>
      </w:r>
      <w:r/>
    </w:p>
    <w:p>
      <w:pPr>
        <w:pStyle w:val="ListNumber"/>
        <w:spacing w:line="240" w:lineRule="auto"/>
        <w:ind w:left="720"/>
      </w:pPr>
      <w:r/>
      <w:hyperlink r:id="rId13">
        <w:r>
          <w:rPr>
            <w:color w:val="0000EE"/>
            <w:u w:val="single"/>
          </w:rPr>
          <w:t>https://www.malaymail.com/news/tech-gadgets/2026/01/29/uk-moves-to-allow-publishers-to-refuse-use-of-content-in-google-ai-overviews/207185</w:t>
        </w:r>
      </w:hyperlink>
      <w:r>
        <w:t xml:space="preserve"> - The UK's Competition and Markets Authority (CMA) has proposed allowing publishers to opt out of their content being used in Google's AI Overviews and AI Mode. This move aims to address concerns that AI-generated summaries reduce website traffic and revenue for publishers. Google has acknowledged the need for such controls and is working on implementing them to provide publishers with more control over their content usage in AI features.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xodigitalpulse.com/google-plans-ai-opt-out-option-to-address-uk-competition-concerns/" TargetMode="External"/><Relationship Id="rId10" Type="http://schemas.openxmlformats.org/officeDocument/2006/relationships/hyperlink" Target="https://www.theguardian.com/media/2026/jan/28/uk-media-groups-should-be-allowed-opt-out-of-google-ai-overviews-cma-proposals" TargetMode="External"/><Relationship Id="rId11" Type="http://schemas.openxmlformats.org/officeDocument/2006/relationships/hyperlink" Target="https://www.gov.uk/government/news/cma-proposes-package-of-measures-to-improve-google-search-services-in-uk" TargetMode="External"/><Relationship Id="rId12" Type="http://schemas.openxmlformats.org/officeDocument/2006/relationships/hyperlink" Target="https://almcorp.com/blog/google-ai-overviews-opt-out-controls-engineering-challenge-2026/" TargetMode="External"/><Relationship Id="rId13" Type="http://schemas.openxmlformats.org/officeDocument/2006/relationships/hyperlink" Target="https://www.malaymail.com/news/tech-gadgets/2026/01/29/uk-moves-to-allow-publishers-to-refuse-use-of-content-in-google-ai-overviews/207185" TargetMode="External"/><Relationship Id="rId14" Type="http://schemas.openxmlformats.org/officeDocument/2006/relationships/hyperlink" Target="https://www.gov.uk/government/news/cma-takes-first-steps-to-improve-competition-in-search-services-in-the-uk" TargetMode="External"/><Relationship Id="rId15" Type="http://schemas.openxmlformats.org/officeDocument/2006/relationships/hyperlink" Target="https://www.independent.co.uk/news/business/google-partnership-with-anthropic-ai-cleared-by-competition-watchdog-b264975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