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ByteDance introduces safeguards to address AI video‑generation risks amid industry criticism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ByteDance has moved to bolster intellectual property protections and other safety measures as it prepares to deploy an expanded AI video‑generation capability within its CapCut editing app, industry reporting shows. According to coverage by Advanced Television and Euronews, the company has signalled a more cautious international rollout after facing intense scrutiny over how its model replicates copyrighted characters and public figures. </w:t>
      </w:r>
      <w:hyperlink r:id="rId9">
        <w:r>
          <w:rPr>
            <w:color w:val="0000EE"/>
            <w:u w:val="single"/>
          </w:rPr>
          <w:t>[2]</w:t>
        </w:r>
      </w:hyperlink>
      <w:r>
        <w:t>,</w:t>
      </w:r>
      <w:hyperlink r:id="rId10">
        <w:r>
          <w:rPr>
            <w:color w:val="0000EE"/>
            <w:u w:val="single"/>
          </w:rPr>
          <w:t>[3]</w:t>
        </w:r>
      </w:hyperlink>
      <w:r/>
    </w:p>
    <w:p>
      <w:r/>
      <w:r>
        <w:t xml:space="preserve">The technology at the centre of the changes, various outlets identify as Seedance 2.0, is capable of producing highly realistic short videos from text prompts, images and other inputs, raising particular concerns when outputs resemble well‑known actors or trademarked characters. Reporting indicates the tool’s increasing realism has fuelled the debate over whether and how generative systems should be allowed to recreate protected works. </w:t>
      </w:r>
      <w:hyperlink r:id="rId9">
        <w:r>
          <w:rPr>
            <w:color w:val="0000EE"/>
            <w:u w:val="single"/>
          </w:rPr>
          <w:t>[2]</w:t>
        </w:r>
      </w:hyperlink>
      <w:r>
        <w:t>,</w:t>
      </w:r>
      <w:hyperlink r:id="rId11">
        <w:r>
          <w:rPr>
            <w:color w:val="0000EE"/>
            <w:u w:val="single"/>
          </w:rPr>
          <w:t>[4]</w:t>
        </w:r>
      </w:hyperlink>
      <w:r/>
    </w:p>
    <w:p>
      <w:r/>
      <w:r>
        <w:t xml:space="preserve">As part of its response ByteDance has said it will introduce technical measures intended to make AI‑generated media more traceable and to curb unauthorised uses. Media accounts describe stepped‑up monitoring and enforcement routines and other controls that aim to detect and prevent infringement at scale. Industry coverage also reports the company is exploring watermarking and provenance systems to help identify content created by the model even after it has been edited or redistributed. </w:t>
      </w:r>
      <w:hyperlink r:id="rId12">
        <w:r>
          <w:rPr>
            <w:color w:val="0000EE"/>
            <w:u w:val="single"/>
          </w:rPr>
          <w:t>[5]</w:t>
        </w:r>
      </w:hyperlink>
      <w:r>
        <w:t>,</w:t>
      </w:r>
      <w:hyperlink r:id="rId11">
        <w:r>
          <w:rPr>
            <w:color w:val="0000EE"/>
            <w:u w:val="single"/>
          </w:rPr>
          <w:t>[4]</w:t>
        </w:r>
      </w:hyperlink>
      <w:r/>
    </w:p>
    <w:p>
      <w:r/>
      <w:r>
        <w:t xml:space="preserve">The vendor also plans rule‑based limits on producing material that reproduces copyrighted content or the likenesses of real people without permission, according to multiple reports. Those restrictions are framed as an attempt to reduce misuse while the company scales the feature to more markets and users. Observers say operationalising such limits will be technically and legally complex. </w:t>
      </w:r>
      <w:hyperlink r:id="rId10">
        <w:r>
          <w:rPr>
            <w:color w:val="0000EE"/>
            <w:u w:val="single"/>
          </w:rPr>
          <w:t>[3]</w:t>
        </w:r>
      </w:hyperlink>
      <w:r>
        <w:t>,</w:t>
      </w:r>
      <w:hyperlink r:id="rId13">
        <w:r>
          <w:rPr>
            <w:color w:val="0000EE"/>
            <w:u w:val="single"/>
          </w:rPr>
          <w:t>[7]</w:t>
        </w:r>
      </w:hyperlink>
      <w:r/>
    </w:p>
    <w:p>
      <w:r/>
      <w:r>
        <w:t xml:space="preserve">The push for safeguards follows legal threats and public criticism from major studios and trade groups, including complaints from Disney, Paramount and the Motion Picture Association, which accused the model of generating unauthorised depictions of their characters and talent. Reporting by Advanced Television, TechXplore and The Wrap documents those industry responses and the pressure they applied on ByteDance to act. </w:t>
      </w:r>
      <w:hyperlink r:id="rId9">
        <w:r>
          <w:rPr>
            <w:color w:val="0000EE"/>
            <w:u w:val="single"/>
          </w:rPr>
          <w:t>[2]</w:t>
        </w:r>
      </w:hyperlink>
      <w:r>
        <w:t>,</w:t>
      </w:r>
      <w:hyperlink r:id="rId12">
        <w:r>
          <w:rPr>
            <w:color w:val="0000EE"/>
            <w:u w:val="single"/>
          </w:rPr>
          <w:t>[5]</w:t>
        </w:r>
      </w:hyperlink>
      <w:r>
        <w:t>,</w:t>
      </w:r>
      <w:hyperlink r:id="rId13">
        <w:r>
          <w:rPr>
            <w:color w:val="0000EE"/>
            <w:u w:val="single"/>
          </w:rPr>
          <w:t>[7]</w:t>
        </w:r>
      </w:hyperlink>
      <w:r/>
    </w:p>
    <w:p>
      <w:r/>
      <w:r>
        <w:t xml:space="preserve">The episode highlights a wider tension confronting tech firms and creative industries: how to permit innovative tools that lower barriers to video production while respecting copyright and personality rights. Analysts and legal observers quoted in the coverage say the outcome will hinge on a mix of robust technical provenance, clear policy enforcement and evolving regulation across jurisdictions. </w:t>
      </w:r>
      <w:hyperlink r:id="rId11">
        <w:r>
          <w:rPr>
            <w:color w:val="0000EE"/>
            <w:u w:val="single"/>
          </w:rPr>
          <w:t>[4]</w:t>
        </w:r>
      </w:hyperlink>
      <w:r>
        <w:t>,</w:t>
      </w:r>
      <w:hyperlink r:id="rId14">
        <w:r>
          <w:rPr>
            <w:color w:val="0000EE"/>
            <w:u w:val="single"/>
          </w:rPr>
          <w:t>[6]</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1">
        <w:r>
          <w:rPr>
            <w:color w:val="0000EE"/>
            <w:u w:val="single"/>
          </w:rPr>
          <w:t>[4]</w:t>
        </w:r>
      </w:hyperlink>
      <w:r>
        <w:t xml:space="preserve">- Paragraph 4: </w:t>
      </w:r>
      <w:hyperlink r:id="rId10">
        <w:r>
          <w:rPr>
            <w:color w:val="0000EE"/>
            <w:u w:val="single"/>
          </w:rPr>
          <w:t>[3]</w:t>
        </w:r>
      </w:hyperlink>
      <w:r>
        <w:t xml:space="preserve">, </w:t>
      </w:r>
      <w:hyperlink r:id="rId13">
        <w:r>
          <w:rPr>
            <w:color w:val="0000EE"/>
            <w:u w:val="single"/>
          </w:rPr>
          <w:t>[7]</w:t>
        </w:r>
      </w:hyperlink>
      <w:r>
        <w:t xml:space="preserve">- Paragraph 5: </w:t>
      </w:r>
      <w:hyperlink r:id="rId9">
        <w:r>
          <w:rPr>
            <w:color w:val="0000EE"/>
            <w:u w:val="single"/>
          </w:rPr>
          <w:t>[2]</w:t>
        </w:r>
      </w:hyperlink>
      <w:r>
        <w:t xml:space="preserve">, </w:t>
      </w:r>
      <w:hyperlink r:id="rId12">
        <w:r>
          <w:rPr>
            <w:color w:val="0000EE"/>
            <w:u w:val="single"/>
          </w:rPr>
          <w:t>[5]</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https://www.cxodigitalpulse.com/bytedance-adds-ip-safeguards-ahead-of-capcut-ai-video-rollout/</w:t>
        </w:r>
      </w:hyperlink>
      <w:r>
        <w:t xml:space="preserve"> - Please view link - unable to able to access data</w:t>
      </w:r>
      <w:r/>
    </w:p>
    <w:p>
      <w:pPr>
        <w:pStyle w:val="ListNumber"/>
        <w:spacing w:line="240" w:lineRule="auto"/>
        <w:ind w:left="720"/>
      </w:pPr>
      <w:r/>
      <w:hyperlink r:id="rId9">
        <w:r>
          <w:rPr>
            <w:color w:val="0000EE"/>
            <w:u w:val="single"/>
          </w:rPr>
          <w:t>https://www.advanced-television.com/2026/02/16/bytedance-promises-ai-safeguards/</w:t>
        </w:r>
      </w:hyperlink>
      <w:r>
        <w:t xml:space="preserve"> - ByteDance has pledged to strengthen safeguards on its AI video generator, Seedance 2.0, following legal threats from Hollywood studios over the use of intellectual property in short-form videos on social media. The AI model has produced hyper-realistic videos featuring popular movie and TV stars, as well as characters from Marvel, DC, and Star Wars franchises. In response to concerns, ByteDance stated it respects intellectual property rights and is taking steps to prevent unauthorized use of such content.</w:t>
      </w:r>
      <w:r/>
    </w:p>
    <w:p>
      <w:pPr>
        <w:pStyle w:val="ListNumber"/>
        <w:spacing w:line="240" w:lineRule="auto"/>
        <w:ind w:left="720"/>
      </w:pPr>
      <w:r/>
      <w:hyperlink r:id="rId10">
        <w:r>
          <w:rPr>
            <w:color w:val="0000EE"/>
            <w:u w:val="single"/>
          </w:rPr>
          <w:t>https://www.euronews.com/next/2026/02/17/bytedance-says-it-will-add-safeguards-to-ai-video-tool-seedance-20-following-hollywood-bac</w:t>
        </w:r>
      </w:hyperlink>
      <w:r>
        <w:t xml:space="preserve"> - ByteDance has announced plans to implement safeguards on its AI-powered video creation tool, Seedance 2.0, following copyright complaints from major media companies. The tool allows users to create realistic images and videos of famous actors and cartoon characters using text prompts. In response to legal threats from Disney and other studios, ByteDance stated it is taking steps to strengthen safeguards and prevent unauthorized use of intellectual property and likenesses.</w:t>
      </w:r>
      <w:r/>
    </w:p>
    <w:p>
      <w:pPr>
        <w:pStyle w:val="ListNumber"/>
        <w:spacing w:line="240" w:lineRule="auto"/>
        <w:ind w:left="720"/>
      </w:pPr>
      <w:r/>
      <w:hyperlink r:id="rId11">
        <w:r>
          <w:rPr>
            <w:color w:val="0000EE"/>
            <w:u w:val="single"/>
          </w:rPr>
          <w:t>https://www.scmp.com/tech/big-tech/article/3343626/bytedance-ai-video-tool-seedance-accused-disney-copyright-smash-and-grab</w:t>
        </w:r>
      </w:hyperlink>
      <w:r>
        <w:t xml:space="preserve"> - ByteDance is working to strengthen safeguards in its Seedance 2.0 video-generation tool after receiving global backlash for alleged intellectual property violations. The controversy focuses on the alleged use of copyrighted content to train its AI model, as videos of Hollywood celebrities, Disney characters, and comic book heroes generated by Seedance have flooded the web. ByteDance acknowledged concerns and stated it respects intellectual property rights.</w:t>
      </w:r>
      <w:r/>
    </w:p>
    <w:p>
      <w:pPr>
        <w:pStyle w:val="ListNumber"/>
        <w:spacing w:line="240" w:lineRule="auto"/>
        <w:ind w:left="720"/>
      </w:pPr>
      <w:r/>
      <w:hyperlink r:id="rId12">
        <w:r>
          <w:rPr>
            <w:color w:val="0000EE"/>
            <w:u w:val="single"/>
          </w:rPr>
          <w:t>https://techxplore.com/news/2026-02-bytedance-vows-boost-safeguards-ai.html</w:t>
        </w:r>
      </w:hyperlink>
      <w:r>
        <w:t xml:space="preserve"> - ByteDance has pledged to strengthen safeguards on its AI video generator, Seedance 2.0, after facing accusations of copyright infringement from Hollywood studios. The AI model has produced videos featuring lifelike depictions of celebrities and characters from superhero movies and video games. The Motion Picture Association accused Seedance of unauthorized use of U.S. copyrighted works on a massive scale. ByteDance acknowledged the concerns and stated it respects intellectual property rights.</w:t>
      </w:r>
      <w:r/>
    </w:p>
    <w:p>
      <w:pPr>
        <w:pStyle w:val="ListNumber"/>
        <w:spacing w:line="240" w:lineRule="auto"/>
        <w:ind w:left="720"/>
      </w:pPr>
      <w:r/>
      <w:hyperlink r:id="rId14">
        <w:r>
          <w:rPr>
            <w:color w:val="0000EE"/>
            <w:u w:val="single"/>
          </w:rPr>
          <w:t>https://www.enca.com/business/bytedance-vows-boost-safeguards-after-ai-model-infringement-claims</w:t>
        </w:r>
      </w:hyperlink>
      <w:r>
        <w:t xml:space="preserve"> - ByteDance has pledged to strengthen safeguards on its AI video generator, Seedance 2.0, after facing accusations of copyright infringement from Hollywood studios. The AI model has produced videos featuring lifelike depictions of celebrities and characters from superhero movies and video games. The Motion Picture Association accused Seedance of unauthorized use of U.S. copyrighted works on a massive scale. ByteDance acknowledged the concerns and stated it respects intellectual property rights.</w:t>
      </w:r>
      <w:r/>
    </w:p>
    <w:p>
      <w:pPr>
        <w:pStyle w:val="ListNumber"/>
        <w:spacing w:line="240" w:lineRule="auto"/>
        <w:ind w:left="720"/>
      </w:pPr>
      <w:r/>
      <w:hyperlink r:id="rId13">
        <w:r>
          <w:rPr>
            <w:color w:val="0000EE"/>
            <w:u w:val="single"/>
          </w:rPr>
          <w:t>https://www.thewrap.com/industry-news/tech/bytedance-ai-safeguards-seedance-disney-paramount/</w:t>
        </w:r>
      </w:hyperlink>
      <w:r>
        <w:t xml:space="preserve"> - ByteDance has announced plans to implement safeguards on its AI-powered video creation tool, Seedance 2.0, following legal threats from Disney and Paramount. The tool allows users to create realistic images and videos of famous actors and cartoon characters using text prompts. In response to the legal threats, ByteDance stated it is taking steps to strengthen safeguards and prevent unauthorized use of intellectual property and likenesses.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anced-television.com/2026/02/16/bytedance-promises-ai-safeguards/" TargetMode="External"/><Relationship Id="rId10" Type="http://schemas.openxmlformats.org/officeDocument/2006/relationships/hyperlink" Target="https://www.euronews.com/next/2026/02/17/bytedance-says-it-will-add-safeguards-to-ai-video-tool-seedance-20-following-hollywood-bac" TargetMode="External"/><Relationship Id="rId11" Type="http://schemas.openxmlformats.org/officeDocument/2006/relationships/hyperlink" Target="https://www.scmp.com/tech/big-tech/article/3343626/bytedance-ai-video-tool-seedance-accused-disney-copyright-smash-and-grab" TargetMode="External"/><Relationship Id="rId12" Type="http://schemas.openxmlformats.org/officeDocument/2006/relationships/hyperlink" Target="https://techxplore.com/news/2026-02-bytedance-vows-boost-safeguards-ai.html" TargetMode="External"/><Relationship Id="rId13" Type="http://schemas.openxmlformats.org/officeDocument/2006/relationships/hyperlink" Target="https://www.thewrap.com/industry-news/tech/bytedance-ai-safeguards-seedance-disney-paramount/" TargetMode="External"/><Relationship Id="rId14" Type="http://schemas.openxmlformats.org/officeDocument/2006/relationships/hyperlink" Target="https://www.enca.com/business/bytedance-vows-boost-safeguards-after-ai-model-infringement-claims" TargetMode="External"/><Relationship Id="rId15" Type="http://schemas.openxmlformats.org/officeDocument/2006/relationships/hyperlink" Target="https://www.cxodigitalpulse.com/bytedance-adds-ip-safeguards-ahead-of-capcut-ai-video-rollou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