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Chartis names SAS a leader in AI governance for its comprehensive platform capabilities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Chartis Research has placed SAS at the forefront of AI governance solutions, naming the company a category leader in its RiskTech Quadrant assessment and singling out SAS for top marks in model management and workflow. According to the Chartis Vendor Spotlight, the analyst firm evaluated 28 vendors when compiling its view of governance, resilience and compliance technologies. </w:t>
      </w:r>
      <w:r/>
    </w:p>
    <w:p>
      <w:r/>
      <w:r>
        <w:t xml:space="preserve">“The SAS Viya platform includes leading governance capabilities that extend classic machine learning, model risk management, explainability, bias detection, privacy protection and end-to-end monitoring to the broader enterprise AI environment,” said Michael Versace, Research Director for Governance, Resilience and Compliance at Chartis, a summary that appears in the Chartis analysis and underpins the firm’s assessment of SAS’s market position. </w:t>
      </w:r>
      <w:r/>
    </w:p>
    <w:p>
      <w:r/>
      <w:r>
        <w:t xml:space="preserve">SAS’s Viya platform is presented by the company as an integrated environment that weaves governance into the entire AI lifecycle, from data ingestion and model development to deployment and post‑deployment monitoring. Company materials highlight built‑in controls for bias detection, explainability tools and human‑in‑the‑loop checkpoints intended to make automated decisions more transparent and auditable. </w:t>
      </w:r>
      <w:r/>
    </w:p>
    <w:p>
      <w:r/>
      <w:r>
        <w:t xml:space="preserve">Chartis credits SAS with best‑in‑class performance in model management and workflow. The vendor spotlight points to lifecycle monitoring that identifies model drift, automated documentation and retraining triggers, alongside structured pipelines that enforce compliance gates and improve traceability, features Chartis says are especially valuable for regulated sectors such as banking and insurance. </w:t>
      </w:r>
      <w:r/>
    </w:p>
    <w:p>
      <w:r/>
      <w:r>
        <w:t xml:space="preserve">Beyond those categories, the analysis and SAS’s own literature emphasise broader governance, data management and visualisation capabilities. SAS promotes tools for data privacy and synthetic data generation, auditable dashboards and explainability artefacts that aim to support regulatory reporting and human oversight. The Chartis document highlights the platform’s capacity to inventory and govern a wide array of model types, from classical machine learning to large language models and agentic systems. </w:t>
      </w:r>
      <w:r/>
    </w:p>
    <w:p>
      <w:r/>
      <w:r>
        <w:t xml:space="preserve">The recognition adds to a series of industry rankings and awards that Chartis and related research programmes have recently conferred on SAS, underscoring the vendor’s strategy of coupling technical controls with industry‑specific compliance experience. For organisations seeking to scale AI while managing legal, ethical and operational risk, Chartis and SAS materials present governance as a practical enabler rather than a purely defensive requirement.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0">
        <w:r>
          <w:rPr>
            <w:color w:val="0000EE"/>
            <w:u w:val="single"/>
          </w:rPr>
          <w:t>[6]</w:t>
        </w:r>
      </w:hyperlink>
      <w:r>
        <w:t xml:space="preserve">- Paragraph 2: </w:t>
      </w:r>
      <w:hyperlink r:id="rId10">
        <w:r>
          <w:rPr>
            <w:color w:val="0000EE"/>
            <w:u w:val="single"/>
          </w:rPr>
          <w:t>[5]</w:t>
        </w:r>
      </w:hyperlink>
      <w:r>
        <w:t xml:space="preserve">- Paragraph 3: </w:t>
      </w:r>
      <w:hyperlink r:id="rId11">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[5]</w:t>
        </w:r>
      </w:hyperlink>
      <w:r>
        <w:t xml:space="preserve">- Paragraph 5: </w:t>
      </w:r>
      <w:hyperlink r:id="rId10">
        <w:r>
          <w:rPr>
            <w:color w:val="0000EE"/>
            <w:u w:val="single"/>
          </w:rPr>
          <w:t>[5]</w:t>
        </w:r>
      </w:hyperlink>
      <w:r>
        <w:t xml:space="preserve">, </w:t>
      </w:r>
      <w:hyperlink r:id="rId13">
        <w:r>
          <w:rPr>
            <w:color w:val="0000EE"/>
            <w:u w:val="single"/>
          </w:rPr>
          <w:t>[3]</w:t>
        </w:r>
      </w:hyperlink>
      <w:r>
        <w:t xml:space="preserve">- Paragraph 6: </w:t>
      </w:r>
      <w:hyperlink r:id="rId10">
        <w:r>
          <w:rPr>
            <w:color w:val="0000EE"/>
            <w:u w:val="single"/>
          </w:rPr>
          <w:t>[5]</w:t>
        </w:r>
      </w:hyperlink>
      <w:r>
        <w:t xml:space="preserve">, </w:t>
      </w:r>
      <w:hyperlink r:id="rId10">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https://www.brandiconimage.com/2026/03/chartis-names-sas-leader-in-ai.html</w:t>
        </w:r>
      </w:hyperlink>
      <w:r>
        <w:t xml:space="preserve"> - Please view link - unable to able to access data</w:t>
      </w:r>
      <w:r/>
    </w:p>
    <w:p>
      <w:pPr>
        <w:pStyle w:val="ListNumber"/>
        <w:spacing w:line="240" w:lineRule="auto"/>
        <w:ind w:left="720"/>
      </w:pPr>
      <w:r/>
      <w:hyperlink r:id="rId11">
        <w:r>
          <w:rPr>
            <w:color w:val="0000EE"/>
            <w:u w:val="single"/>
          </w:rPr>
          <w:t>https://www.sas.com/en_us/software/viya/ai-governance.html</w:t>
        </w:r>
      </w:hyperlink>
      <w:r>
        <w:t xml:space="preserve"> - SAS Viya integrates governance throughout the AI lifecycle, embedding transparency, compliance, and trust from data pipelines to automated decisions. This approach ensures that AI systems are reliable, explainable, and human-centred, with built-in controls for bias detection and human oversight at critical decision points.</w:t>
      </w:r>
      <w:r/>
    </w:p>
    <w:p>
      <w:pPr>
        <w:pStyle w:val="ListNumber"/>
        <w:spacing w:line="240" w:lineRule="auto"/>
        <w:ind w:left="720"/>
      </w:pPr>
      <w:r/>
      <w:hyperlink r:id="rId13">
        <w:r>
          <w:rPr>
            <w:color w:val="0000EE"/>
            <w:u w:val="single"/>
          </w:rPr>
          <w:t>https://www.sas.com/en_sa/solutions/ai/governance.html</w:t>
        </w:r>
      </w:hyperlink>
      <w:r>
        <w:t xml:space="preserve"> - SAS offers comprehensive AI governance frameworks that adapt to evolving regulatory landscapes, empowering responsible AI innovation. Their solutions focus on building trust in AI decisions, navigating changing AI regulations, simplifying operations, and future-proofing AI systems, with capabilities like model transparency, data privacy, and fairness assessments.</w:t>
      </w:r>
      <w:r/>
    </w:p>
    <w:p>
      <w:pPr>
        <w:pStyle w:val="ListNumber"/>
        <w:spacing w:line="240" w:lineRule="auto"/>
        <w:ind w:left="720"/>
      </w:pPr>
      <w:r/>
      <w:hyperlink r:id="rId12">
        <w:r>
          <w:rPr>
            <w:color w:val="0000EE"/>
            <w:u w:val="single"/>
          </w:rPr>
          <w:t>https://www.sas.com/content/dam/SAS/documents/marketing-whitepapers-ebooks/ebooks/en/sas-viya-digital-transformation-112117.pdf</w:t>
        </w:r>
      </w:hyperlink>
      <w:r>
        <w:t xml:space="preserve"> - This whitepaper discusses how SAS Viya streamlines the entire data and AI lifecycle, from data pipelines to automated decisions, embedding governance into every stage. It highlights the platform's capabilities in model development, management, deployment, and execution of automated and augmented decisions, ensuring trust and compliance.</w:t>
      </w:r>
      <w:r/>
    </w:p>
    <w:p>
      <w:pPr>
        <w:pStyle w:val="ListNumber"/>
        <w:spacing w:line="240" w:lineRule="auto"/>
        <w:ind w:left="720"/>
      </w:pPr>
      <w:r/>
      <w:hyperlink r:id="rId10">
        <w:r>
          <w:rPr>
            <w:color w:val="0000EE"/>
            <w:u w:val="single"/>
          </w:rPr>
          <w:t>https://www.sas.com/content/dam/sasdam/documents/20260302/chartis-vendor-spotlight-ai-governance-solutions-2025.pdf</w:t>
        </w:r>
      </w:hyperlink>
      <w:r>
        <w:t xml:space="preserve"> - The Chartis Vendor Spotlight evaluates SAS as a category leader in AI governance, highlighting its comprehensive solutions that address model coverage, governance, data management, model management, visualization/dashboarding, and workflow. The report underscores SAS's strengths in providing end-to-end AI governance solutions.</w:t>
      </w:r>
      <w:r/>
    </w:p>
    <w:p>
      <w:pPr>
        <w:pStyle w:val="ListNumber"/>
        <w:spacing w:line="240" w:lineRule="auto"/>
        <w:ind w:left="720"/>
      </w:pPr>
      <w:r/>
      <w:hyperlink r:id="rId10">
        <w:r>
          <w:rPr>
            <w:color w:val="0000EE"/>
            <w:u w:val="single"/>
          </w:rPr>
          <w:t>https://www.sas.com/content/dam/sasdam/documents/20260302/chartis-vendor-spotlight-ai-governance-solutions-2025.pdf</w:t>
        </w:r>
      </w:hyperlink>
      <w:r>
        <w:t xml:space="preserve"> - This document provides an in-depth analysis of SAS's AI governance solutions, detailing how the company's offerings align with the Chartis RiskTech Quadrant criteria. It emphasizes SAS's leadership in AI governance, particularly in model management and workflow categories, and its ability to support organizations in responsible AI deployment.</w:t>
      </w:r>
      <w:r/>
    </w:p>
    <w:p>
      <w:pPr>
        <w:pStyle w:val="ListNumber"/>
        <w:spacing w:line="240" w:lineRule="auto"/>
        <w:ind w:left="720"/>
      </w:pPr>
      <w:r/>
      <w:hyperlink r:id="rId10">
        <w:r>
          <w:rPr>
            <w:color w:val="0000EE"/>
            <w:u w:val="single"/>
          </w:rPr>
          <w:t>https://www.sas.com/content/dam/sasdam/documents/20260302/chartis-vendor-spotlight-ai-governance-solutions-2025.pdf</w:t>
        </w:r>
      </w:hyperlink>
      <w:r>
        <w:t xml:space="preserve"> - The Chartis Vendor Spotlight report highlights SAS's position as a category leader in AI governance, focusing on its robust solutions for model management, workflow, and governance. It discusses how SAS's offerings enable organizations to systematically expand their AI capabilities while embedding safety, ethics, data quality, and operational resilience into business workflows and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andiconimage.com/2026/03/chartis-names-sas-leader-in-ai.html" TargetMode="External"/><Relationship Id="rId10" Type="http://schemas.openxmlformats.org/officeDocument/2006/relationships/hyperlink" Target="https://www.sas.com/content/dam/sasdam/documents/20260302/chartis-vendor-spotlight-ai-governance-solutions-2025.pdf" TargetMode="External"/><Relationship Id="rId11" Type="http://schemas.openxmlformats.org/officeDocument/2006/relationships/hyperlink" Target="https://www.sas.com/en_us/software/viya/ai-governance.html" TargetMode="External"/><Relationship Id="rId12" Type="http://schemas.openxmlformats.org/officeDocument/2006/relationships/hyperlink" Target="https://www.sas.com/content/dam/SAS/documents/marketing-whitepapers-ebooks/ebooks/en/sas-viya-digital-transformation-112117.pdf" TargetMode="External"/><Relationship Id="rId13" Type="http://schemas.openxmlformats.org/officeDocument/2006/relationships/hyperlink" Target="https://www.sas.com/en_sa/solutions/ai/governance.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