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senators demand ByteDance halts AI video app over copyright and likeness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Two United States senators have urged ByteDance to close a newly rolled-out artificial intelligence video app they say is flagrantly violating copyright and personal likeness protections. According to reporting by The Independent and TechCrunch, Senators Marsha Blackburn and Peter Welch wrote to ByteDance chief executive Liang Rubo demanding the immediate shutdown of Seedance 2.0 and the introduction of “meaningful safeguards” to stop further infringing outputs. </w:t>
      </w:r>
      <w:hyperlink r:id="rId9">
        <w:r>
          <w:rPr>
            <w:color w:val="0000EE"/>
            <w:u w:val="single"/>
          </w:rPr>
          <w:t>[2]</w:t>
        </w:r>
      </w:hyperlink>
      <w:r>
        <w:t>,</w:t>
      </w:r>
      <w:hyperlink r:id="rId10">
        <w:r>
          <w:rPr>
            <w:color w:val="0000EE"/>
            <w:u w:val="single"/>
          </w:rPr>
          <w:t>[4]</w:t>
        </w:r>
      </w:hyperlink>
      <w:r/>
    </w:p>
    <w:p>
      <w:r/>
      <w:r>
        <w:t xml:space="preserve">The lawmakers highlighted a string of viral, photorealistic clips produced by the tool, including AI-generated footage purporting to show Tom Cruise and Brad Pitt in an invented film, as well as imagined confrontations between Marvel and DC characters. Reporting from The Independent and the Los Angeles Times noted other examples shared online, from reworked episodes of popular television series to more surreal creations. </w:t>
      </w:r>
      <w:hyperlink r:id="rId9">
        <w:r>
          <w:rPr>
            <w:color w:val="0000EE"/>
            <w:u w:val="single"/>
          </w:rPr>
          <w:t>[2]</w:t>
        </w:r>
      </w:hyperlink>
      <w:r>
        <w:t>,</w:t>
      </w:r>
      <w:hyperlink r:id="rId11">
        <w:r>
          <w:rPr>
            <w:color w:val="0000EE"/>
            <w:u w:val="single"/>
          </w:rPr>
          <w:t>[5]</w:t>
        </w:r>
      </w:hyperlink>
      <w:r/>
    </w:p>
    <w:p>
      <w:r/>
      <w:r>
        <w:t xml:space="preserve">In their letter the senators called Seedance 2.0 “the most glaring example of copyright infringement from a ByteDance product to date,” pressing the company to act to prevent unauthorised uses of artists’ work and the unauthorised depiction of real people. The Independent’s account says the appeal frames the issue as one of both economic rights and personal protections. </w:t>
      </w:r>
      <w:hyperlink r:id="rId9">
        <w:r>
          <w:rPr>
            <w:color w:val="0000EE"/>
            <w:u w:val="single"/>
          </w:rPr>
          <w:t>[2]</w:t>
        </w:r>
      </w:hyperlink>
      <w:r/>
    </w:p>
    <w:p>
      <w:r/>
      <w:r>
        <w:t xml:space="preserve">ByteDance has publicly said it is moving to strengthen protections. “ByteDance respects intellectual property rights and we have heard the concerns regarding Seedance 2.0. We are taking steps to strengthen current safeguards as we work to prevent the unauthorized use of intellectual property and likeness by users,” the company told CNBC, according to The Independent. TechCrunch and Ars Technica report the firm is updating filters and guardrails after intense industry pushback. </w:t>
      </w:r>
      <w:hyperlink r:id="rId9">
        <w:r>
          <w:rPr>
            <w:color w:val="0000EE"/>
            <w:u w:val="single"/>
          </w:rPr>
          <w:t>[2]</w:t>
        </w:r>
      </w:hyperlink>
      <w:r>
        <w:t>,</w:t>
      </w:r>
      <w:hyperlink r:id="rId12">
        <w:r>
          <w:rPr>
            <w:color w:val="0000EE"/>
            <w:u w:val="single"/>
          </w:rPr>
          <w:t>[3]</w:t>
        </w:r>
      </w:hyperlink>
      <w:r>
        <w:t>,</w:t>
      </w:r>
      <w:hyperlink r:id="rId13">
        <w:r>
          <w:rPr>
            <w:color w:val="0000EE"/>
            <w:u w:val="single"/>
          </w:rPr>
          <w:t>[6]</w:t>
        </w:r>
      </w:hyperlink>
      <w:r/>
    </w:p>
    <w:p>
      <w:r/>
      <w:r>
        <w:t xml:space="preserve">Hollywood organisations have been among the most vocal critics; the Motion Picture Association and several studios have denounced the model and dispatched legal warnings. TechCrunch, the Los Angeles Times and South China Morning Post detail cease-and-desist letters from major rights-holders and describe how those complaints prompted ByteDance to pause plans for a broad global rollout while it addresses legal concerns. </w:t>
      </w:r>
      <w:hyperlink r:id="rId10">
        <w:r>
          <w:rPr>
            <w:color w:val="0000EE"/>
            <w:u w:val="single"/>
          </w:rPr>
          <w:t>[4]</w:t>
        </w:r>
      </w:hyperlink>
      <w:r>
        <w:t>,</w:t>
      </w:r>
      <w:hyperlink r:id="rId11">
        <w:r>
          <w:rPr>
            <w:color w:val="0000EE"/>
            <w:u w:val="single"/>
          </w:rPr>
          <w:t>[5]</w:t>
        </w:r>
      </w:hyperlink>
      <w:r>
        <w:t>,</w:t>
      </w:r>
      <w:hyperlink r:id="rId14">
        <w:r>
          <w:rPr>
            <w:color w:val="0000EE"/>
            <w:u w:val="single"/>
          </w:rPr>
          <w:t>[7]</w:t>
        </w:r>
      </w:hyperlink>
      <w:r/>
    </w:p>
    <w:p>
      <w:r/>
      <w:r>
        <w:t xml:space="preserve">The debate over Seedance 2.0 arrives as the industry wrestles with the wider implications of generative video tools. Ars Technica observes that ByteDance’s latest adjustments mirror moves by other AI companies to limit non-consensual or infringing outputs, while TechCrunch notes the company has already begun integrating the Dreamina Seedance 2.0 model into CapCut for creators in a limited set of countries as it stages a controlled expansion. </w:t>
      </w:r>
      <w:hyperlink r:id="rId13">
        <w:r>
          <w:rPr>
            <w:color w:val="0000EE"/>
            <w:u w:val="single"/>
          </w:rPr>
          <w:t>[6]</w:t>
        </w:r>
      </w:hyperlink>
      <w:r>
        <w:t>,</w:t>
      </w:r>
      <w:hyperlink r:id="rId12">
        <w:r>
          <w:rPr>
            <w:color w:val="0000EE"/>
            <w:u w:val="single"/>
          </w:rPr>
          <w:t>[3]</w:t>
        </w:r>
      </w:hyperlink>
      <w:r/>
    </w:p>
    <w:p>
      <w:r/>
      <w:r>
        <w:t xml:space="preserve">For now, the company’s stated technical fixes and the legal pressure from rights-holders have slowed Seedance 2.0’s wider distribution, but the episode underscores a broader regulatory and commercial challenge: how to allow rapid innovation in generative media while protecting established intellectual property and individual likeness rights. TechCrunch and the Los Angeles Times report the dispute is likely to shape both platform safeguards and legal strategies in the months ahead. </w:t>
      </w:r>
      <w:hyperlink r:id="rId12">
        <w:r>
          <w:rPr>
            <w:color w:val="0000EE"/>
            <w:u w:val="single"/>
          </w:rPr>
          <w:t>[3]</w:t>
        </w:r>
      </w:hyperlink>
      <w:r>
        <w:t>,</w:t>
      </w:r>
      <w:hyperlink r:id="rId11">
        <w:r>
          <w:rPr>
            <w:color w:val="0000EE"/>
            <w:u w:val="single"/>
          </w:rPr>
          <w:t>[5]</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[4]</w:t>
        </w:r>
      </w:hyperlink>
      <w:r>
        <w:t xml:space="preserve">, </w:t>
      </w:r>
      <w:hyperlink r:id="rId11">
        <w:r>
          <w:rPr>
            <w:color w:val="0000EE"/>
            <w:u w:val="single"/>
          </w:rPr>
          <w:t>[5]</w:t>
        </w:r>
      </w:hyperlink>
      <w:r>
        <w:t xml:space="preserve">, </w:t>
      </w:r>
      <w:hyperlink r:id="rId14">
        <w:r>
          <w:rPr>
            <w:color w:val="0000EE"/>
            <w:u w:val="single"/>
          </w:rPr>
          <w:t>[7]</w:t>
        </w:r>
      </w:hyperlink>
      <w:r>
        <w:t xml:space="preserve">- Paragraph 6: </w:t>
      </w:r>
      <w:hyperlink r:id="rId13">
        <w:r>
          <w:rPr>
            <w:color w:val="0000EE"/>
            <w:u w:val="single"/>
          </w:rPr>
          <w:t>[6]</w:t>
        </w:r>
      </w:hyperlink>
      <w:r>
        <w:t xml:space="preserve">, </w:t>
      </w:r>
      <w:hyperlink r:id="rId12">
        <w:r>
          <w:rPr>
            <w:color w:val="0000EE"/>
            <w:u w:val="single"/>
          </w:rPr>
          <w:t>[3]</w:t>
        </w:r>
      </w:hyperlink>
      <w:r>
        <w:t xml:space="preserve">- Paragraph 7: </w:t>
      </w:r>
      <w:hyperlink r:id="rId12">
        <w:r>
          <w:rPr>
            <w:color w:val="0000EE"/>
            <w:u w:val="single"/>
          </w:rPr>
          <w:t>[3]</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https://www.the-independent.com/tech/bytedance-new-app-ai-video-b2940503.html</w:t>
        </w:r>
      </w:hyperlink>
      <w:r>
        <w:t xml:space="preserve"> - Please view link - unable to able to access data</w:t>
      </w:r>
      <w:r/>
    </w:p>
    <w:p>
      <w:pPr>
        <w:pStyle w:val="ListNumber"/>
        <w:spacing w:line="240" w:lineRule="auto"/>
        <w:ind w:left="720"/>
      </w:pPr>
      <w:r/>
      <w:hyperlink r:id="rId9">
        <w:r>
          <w:rPr>
            <w:color w:val="0000EE"/>
            <w:u w:val="single"/>
          </w:rPr>
          <w:t>https://www.the-independent.com/tech/bytedance-new-app-ai-video-b2940503.html</w:t>
        </w:r>
      </w:hyperlink>
      <w:r>
        <w:t xml:space="preserve"> - U.S. Senators Marsha Blackburn and Peter Welch have called for the shutdown of ByteDance's new AI app, Seedance, which generates videos featuring real people and copyrighted characters. In a letter to ByteDance CEO Liang Rubo, the senators described the app as 'the most glaring example of copyright infringement from a ByteDance product to date.' They cited instances where the app produced photo-realistic renderings of actors Tom Cruise and Brad Pitt in non-existent films, as well as scenes featuring Marvel's Thanos and DC's Superman. ByteDance responded by stating it is taking steps to strengthen safeguards against unauthorized use of intellectual property and likenesses. This follows previous regulatory actions against ByteDance, including the sale of TikTok's majority control to U.S. companies to avoid a ban in the U.S. The Motion Picture Association has also sent a cease-and-desist letter to ByteDance regarding Seedance. The Independent has requested comment from ByteDance.</w:t>
      </w:r>
      <w:r/>
    </w:p>
    <w:p>
      <w:pPr>
        <w:pStyle w:val="ListNumber"/>
        <w:spacing w:line="240" w:lineRule="auto"/>
        <w:ind w:left="720"/>
      </w:pPr>
      <w:r/>
      <w:hyperlink r:id="rId12">
        <w:r>
          <w:rPr>
            <w:color w:val="0000EE"/>
            <w:u w:val="single"/>
          </w:rPr>
          <w:t>https://techcrunch.com/2026/03/26/bytedances-new-ai-video-generation-model-dreamina-seedance-2-0-comes-to-capcut/</w:t>
        </w:r>
      </w:hyperlink>
      <w:r>
        <w:t xml:space="preserve"> - ByteDance has integrated its new AI video generation model, Dreamina Seedance 2.0, into its editing platform, CapCut. This model allows creators to draft, edit, and sync video and audio content using prompts, images, or reference videos. The phased rollout began with CapCut users in Brazil, Indonesia, Malaysia, Mexico, the Philippines, Thailand, and Vietnam, with plans to expand to more markets over time. This development follows a previous report that ByteDance had paused the global rollout of Seedance 2.0 to address intellectual property concerns raised by Hollywood over alleged copyright infringement.</w:t>
      </w:r>
      <w:r/>
    </w:p>
    <w:p>
      <w:pPr>
        <w:pStyle w:val="ListNumber"/>
        <w:spacing w:line="240" w:lineRule="auto"/>
        <w:ind w:left="720"/>
      </w:pPr>
      <w:r/>
      <w:hyperlink r:id="rId10">
        <w:r>
          <w:rPr>
            <w:color w:val="0000EE"/>
            <w:u w:val="single"/>
          </w:rPr>
          <w:t>https://techcrunch.com/2026/03/15/bytedance-reportedly-pauses-global-launch-of-its-seedance-2-0-video-generator/</w:t>
        </w:r>
      </w:hyperlink>
      <w:r>
        <w:t xml:space="preserve"> - ByteDance has reportedly paused the global launch of its new AI video model, Seedance 2.0, due to copyright disputes with Hollywood studios and streaming platforms. The company had initially launched Seedance 2.0 in China in February, but videos generated by the model, including one featuring Tom Cruise fighting Brad Pitt, went viral and drew intense criticism from Hollywood. Studios quickly sent cease-and-desist letters to ByteDance, with Disney's lawyers accusing the company of a 'virtual smash-and-grab of Disney’s IP.' ByteDance responded by promising to introduce stronger safeguards for intellectual property. The company had planned to make Seedance 2.0 available globally in mid-March but is delaying those plans as it works to address legal issues.</w:t>
      </w:r>
      <w:r/>
    </w:p>
    <w:p>
      <w:pPr>
        <w:pStyle w:val="ListNumber"/>
        <w:spacing w:line="240" w:lineRule="auto"/>
        <w:ind w:left="720"/>
      </w:pPr>
      <w:r/>
      <w:hyperlink r:id="rId11">
        <w:r>
          <w:rPr>
            <w:color w:val="0000EE"/>
            <w:u w:val="single"/>
          </w:rPr>
          <w:t>https://www.latimes.com/entertainment-arts/business/story/2026-02-16/hollywood-groups-condemn-bytedances-ai-video-generator-claiming-copyright-infringement</w:t>
        </w:r>
      </w:hyperlink>
      <w:r>
        <w:t xml:space="preserve"> - Hollywood organizations have condemned ByteDance's new AI video generator, Seedance 2.0, for alleged copyright infringement. The tool, currently available only in China, allows users to generate high-quality AI videos using simple text prompts. The Motion Picture Association stated that Seedance 2.0 'has engaged in unauthorized use of U.S. copyrighted works on a massive scale.' The controversy highlights growing concerns over the use of AI in content creation and its potential impact on intellectual property rights.</w:t>
      </w:r>
      <w:r/>
    </w:p>
    <w:p>
      <w:pPr>
        <w:pStyle w:val="ListNumber"/>
        <w:spacing w:line="240" w:lineRule="auto"/>
        <w:ind w:left="720"/>
      </w:pPr>
      <w:r/>
      <w:hyperlink r:id="rId13">
        <w:r>
          <w:rPr>
            <w:color w:val="0000EE"/>
            <w:u w:val="single"/>
          </w:rPr>
          <w:t>https://arstechnica.com/tech-policy/2026/02/bytedance-backpedals-after-seedance-2-0-turned-hollywood-icons-into-ai-clip-art/</w:t>
        </w:r>
      </w:hyperlink>
      <w:r>
        <w:t xml:space="preserve"> - ByteDance is reportedly adding safeguards to prevent its AI video tool, Seedance 2.0, from generating content featuring iconic characters and deepfaked celebrities. This move comes after substantial backlash from Hollywood, with studios like Disney and Paramount sending cease-and-desist letters accusing ByteDance of widespread infringement. Users of Seedance 2.0 have shared AI-generated videos featuring copyrighted characters like Spider-Man, Darth Vader, and SpongeBob SquarePants, leading to concerns over the tool's potential impact on intellectual property rights.</w:t>
      </w:r>
      <w:r/>
    </w:p>
    <w:p>
      <w:pPr>
        <w:pStyle w:val="ListNumber"/>
        <w:spacing w:line="240" w:lineRule="auto"/>
        <w:ind w:left="720"/>
      </w:pPr>
      <w:r/>
      <w:hyperlink r:id="rId14">
        <w:r>
          <w:rPr>
            <w:color w:val="0000EE"/>
            <w:u w:val="single"/>
          </w:rPr>
          <w:t>https://www.scmp.com/tech/big-tech/article/3346654/bytedance-reportedly-suspends-launch-seedance-video-ai-model-after-copyright-disputes</w:t>
        </w:r>
      </w:hyperlink>
      <w:r>
        <w:t xml:space="preserve"> - ByteDance has reportedly suspended the global launch of its AI video model, Seedance 2.0, following copyright disputes with major Hollywood studios and streaming platforms. The company had been aiming to make the new video model available to customers worldwide in mid-March but has paused those plans amid mounting legal challenges. ByteDance has not publicly confirmed the delay but is reportedly working to address the concerns raised by the entertainment industry over intellectual property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tech/bytedance-new-app-ai-video-b2940503.html" TargetMode="External"/><Relationship Id="rId10" Type="http://schemas.openxmlformats.org/officeDocument/2006/relationships/hyperlink" Target="https://techcrunch.com/2026/03/15/bytedance-reportedly-pauses-global-launch-of-its-seedance-2-0-video-generator/" TargetMode="External"/><Relationship Id="rId11" Type="http://schemas.openxmlformats.org/officeDocument/2006/relationships/hyperlink" Target="https://www.latimes.com/entertainment-arts/business/story/2026-02-16/hollywood-groups-condemn-bytedances-ai-video-generator-claiming-copyright-infringement" TargetMode="External"/><Relationship Id="rId12" Type="http://schemas.openxmlformats.org/officeDocument/2006/relationships/hyperlink" Target="https://techcrunch.com/2026/03/26/bytedances-new-ai-video-generation-model-dreamina-seedance-2-0-comes-to-capcut/" TargetMode="External"/><Relationship Id="rId13" Type="http://schemas.openxmlformats.org/officeDocument/2006/relationships/hyperlink" Target="https://arstechnica.com/tech-policy/2026/02/bytedance-backpedals-after-seedance-2-0-turned-hollywood-icons-into-ai-clip-art/" TargetMode="External"/><Relationship Id="rId14" Type="http://schemas.openxmlformats.org/officeDocument/2006/relationships/hyperlink" Target="https://www.scmp.com/tech/big-tech/article/3346654/bytedance-reportedly-suspends-launch-seedance-video-ai-model-after-copyright-disput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