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pauses expansion of copyright exceptions for AI training amid creator opposition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UK Government has stepped back from a planned expansion of copyright exceptions that would have allowed text and data mining of protected works for AI training unless rights holders opted out, citing strong opposition from creators and industry groups. According to the government report published on 18 March 2026, the proposal "is no longer the government’s preferred way forward", and ministers say they will not press ahead with legislative change until they are satisfied any reform would serve the economy and UK citizens.</w:t>
      </w:r>
      <w:r/>
    </w:p>
    <w:p>
      <w:r/>
      <w:r>
        <w:t>The consultation carried out under the Data (Use and Access) Act 2025 drew more than 11,500 responses, the government notes, many reflecting coordinated submissions from rights holders and the creative sectors. Industry bodies and collecting societies were prominent among those urging caution; DACS reported that roughly 3% of respondents supported the broad opt-out exception previously favoured by officials.</w:t>
      </w:r>
      <w:r/>
    </w:p>
    <w:p>
      <w:r/>
      <w:r>
        <w:t>Officials and lawyers framed the decision as a recalibration rather than a retreat, stressing the need for further evidence and analysis. The report and accompanying impact assessment, published alongside the progress statement, emphasise a desire to strike a balance between protecting creators' control and enabling AI developers to access high-quality data for innovation, but conclude that current evidence does not justify immediate reform to existing copyright law.</w:t>
      </w:r>
      <w:r/>
    </w:p>
    <w:p>
      <w:r/>
      <w:r>
        <w:t>Although the government has paused the opt-out route, it proposes at least one substantive change: removing copyright protection for works that are wholly computer-generated, on the basis that copyright should "incentivise and protect human creativity". The report also flags continued monitoring of international moves on transparency for training data and suggests industry-led work on labelling of AI-generated content.</w:t>
      </w:r>
      <w:r/>
    </w:p>
    <w:p>
      <w:r/>
      <w:r>
        <w:t>Legal specialists warned that commercial users of AI should prepare for a period of uncertainty and more stringent controls. Luke Galloway of EIP described the white paper as signalling "a slower, more deliberate approach" and said firms will likely need to build consent mechanisms, transparency and provenance into their models. Alastair Shaw of Hogan Lovells estimated that no concrete legislative changes on the major copyright options or on related issues such as disclosure of training materials and labelling should be expected before the end of 2026 at the earliest.</w:t>
      </w:r>
      <w:r/>
    </w:p>
    <w:p>
      <w:r/>
      <w:r>
        <w:t>Representative organisations urged the government to keep creators' interests central as policy development continues. The Law Society’s chief executive Ian Jeffery argued that solicitors and other professionals who produce specialist digital content need clarity and protections, saying the government "must prioritise transparency in how AI developers use copyrighted material safeguarding the rights of creators regardless of the mechanism used (opt in or out)". Government papers indicate officials will continue engagement and review developments overseas as they refine options for supporting innovation while protecting intellectual property.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[2]</w:t>
        </w:r>
      </w:hyperlink>
      <w:r>
        <w:t xml:space="preserve">- Paragraph 2: </w:t>
      </w:r>
      <w:hyperlink r:id="rId10">
        <w:r>
          <w:rPr>
            <w:color w:val="0000EE"/>
            <w:u w:val="single"/>
          </w:rPr>
          <w:t>[5]</w:t>
        </w:r>
      </w:hyperlink>
      <w:r>
        <w:t xml:space="preserve">, </w:t>
      </w:r>
      <w:hyperlink r:id="rId11">
        <w:r>
          <w:rPr>
            <w:color w:val="0000EE"/>
            <w:u w:val="single"/>
          </w:rPr>
          <w:t>[2]</w:t>
        </w:r>
      </w:hyperlink>
      <w:r>
        <w:t xml:space="preserve">- Paragraph 3: </w:t>
      </w:r>
      <w:hyperlink r:id="rId10">
        <w:r>
          <w:rPr>
            <w:color w:val="0000EE"/>
            <w:u w:val="single"/>
          </w:rPr>
          <w:t>[5]</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[5]</w:t>
        </w:r>
      </w:hyperlink>
      <w:r>
        <w:t xml:space="preserve">- Paragraph 5: </w:t>
      </w:r>
      <w:hyperlink r:id="rId9">
        <w:r>
          <w:rPr>
            <w:color w:val="0000EE"/>
            <w:u w:val="single"/>
          </w:rPr>
          <w:t>[1]</w:t>
        </w:r>
      </w:hyperlink>
      <w:r>
        <w:t xml:space="preserve">, </w:t>
      </w:r>
      <w:hyperlink r:id="rId12">
        <w:r>
          <w:rPr>
            <w:color w:val="0000EE"/>
            <w:u w:val="single"/>
          </w:rPr>
          <w:t>[7]</w:t>
        </w:r>
      </w:hyperlink>
      <w:r>
        <w:t xml:space="preserve">- Paragraph 6: </w:t>
      </w:r>
      <w:hyperlink r:id="rId9">
        <w:r>
          <w:rPr>
            <w:color w:val="0000EE"/>
            <w:u w:val="single"/>
          </w:rPr>
          <w:t>[1]</w:t>
        </w:r>
      </w:hyperlink>
      <w:r>
        <w:t xml:space="preserve">, </w:t>
      </w:r>
      <w:hyperlink r:id="rId13">
        <w:r>
          <w:rPr>
            <w:color w:val="0000EE"/>
            <w:u w:val="single"/>
          </w:rPr>
          <w:t>[3]</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https://www.lawgazette.co.uk/news/uncertainty-as-government-parks-ai-copyright-reform/5126241.article</w:t>
        </w:r>
      </w:hyperlink>
      <w:r>
        <w:t xml:space="preserve"> - Please view link - unable to able to access data</w:t>
      </w:r>
      <w:r/>
    </w:p>
    <w:p>
      <w:pPr>
        <w:pStyle w:val="ListNumber"/>
        <w:spacing w:line="240" w:lineRule="auto"/>
        <w:ind w:left="720"/>
      </w:pPr>
      <w:r/>
      <w:hyperlink r:id="rId11">
        <w:r>
          <w:rPr>
            <w:color w:val="0000EE"/>
            <w:u w:val="single"/>
          </w:rPr>
          <w:t>https://www.dacs.org.uk/news-events/government-resets-approach-to-copyright-and-ai</w:t>
        </w:r>
      </w:hyperlink>
      <w:r>
        <w:t xml:space="preserve"> - The UK Government has shifted its stance on copyright and AI following a consultation that closed in February 2025. The report published on 18 March 2026 indicates that a broad copyright exception with an opt-out is no longer the preferred approach. Instead, the Government will explore alternative methods to support innovation while upholding creators' rights. The consultation received 11,500 responses, with only around 3% supporting the previous preferred option of a text and data mining exception. (</w:t>
      </w:r>
      <w:hyperlink r:id="rId15">
        <w:r>
          <w:rPr>
            <w:color w:val="0000EE"/>
            <w:u w:val="single"/>
          </w:rPr>
          <w:t>dacs.org.uk</w:t>
        </w:r>
      </w:hyperlink>
      <w:r>
        <w:t>)</w:t>
      </w:r>
      <w:r/>
    </w:p>
    <w:p>
      <w:pPr>
        <w:pStyle w:val="ListNumber"/>
        <w:spacing w:line="240" w:lineRule="auto"/>
        <w:ind w:left="720"/>
      </w:pPr>
      <w:r/>
      <w:hyperlink r:id="rId13">
        <w:r>
          <w:rPr>
            <w:color w:val="0000EE"/>
            <w:u w:val="single"/>
          </w:rPr>
          <w:t>https://www.gov.uk/government/consultations/copyright-and-artificial-intelligence/copyright-and-artificial-intelligence</w:t>
        </w:r>
      </w:hyperlink>
      <w:r>
        <w:t xml:space="preserve"> - In December 2024, the UK Government published a consultation paper on copyright and artificial intelligence. The document outlines the Government's objectives to support right holders' control over their content, facilitate AI developers' access to high-quality data, and promote trust and transparency between sectors. The consultation seeks views on how to balance these objectives and deliver a framework that rewards human creativity and incentivises innovation. (</w:t>
      </w:r>
      <w:hyperlink r:id="rId16">
        <w:r>
          <w:rPr>
            <w:color w:val="0000EE"/>
            <w:u w:val="single"/>
          </w:rPr>
          <w:t>gov.uk</w:t>
        </w:r>
      </w:hyperlink>
      <w:r>
        <w:t>)</w:t>
      </w:r>
      <w:r/>
    </w:p>
    <w:p>
      <w:pPr>
        <w:pStyle w:val="ListNumber"/>
        <w:spacing w:line="240" w:lineRule="auto"/>
        <w:ind w:left="720"/>
      </w:pPr>
      <w:r/>
      <w:hyperlink r:id="rId17">
        <w:r>
          <w:rPr>
            <w:color w:val="0000EE"/>
            <w:u w:val="single"/>
          </w:rPr>
          <w:t>https://www.gov.uk/government/news/uk-consults-on-proposals-to-give-creative-industries-and-ai-developers-clarity-over-copyright-laws</w:t>
        </w:r>
      </w:hyperlink>
      <w:r>
        <w:t xml:space="preserve"> - The UK Government has launched a consultation to provide clarity over copyright laws for creative industries and AI developers. The proposals aim to support right holders' control over their content, ensure AI developers have lawful access to data, and promote greater trust and transparency between sectors. The consultation runs for 10 weeks, closing on 25 February 2025. (</w:t>
      </w:r>
      <w:hyperlink r:id="rId18">
        <w:r>
          <w:rPr>
            <w:color w:val="0000EE"/>
            <w:u w:val="single"/>
          </w:rPr>
          <w:t>gov.uk</w:t>
        </w:r>
      </w:hyperlink>
      <w:r>
        <w:t>)</w:t>
      </w:r>
      <w:r/>
    </w:p>
    <w:p>
      <w:pPr>
        <w:pStyle w:val="ListNumber"/>
        <w:spacing w:line="240" w:lineRule="auto"/>
        <w:ind w:left="720"/>
      </w:pPr>
      <w:r/>
      <w:hyperlink r:id="rId10">
        <w:r>
          <w:rPr>
            <w:color w:val="0000EE"/>
            <w:u w:val="single"/>
          </w:rPr>
          <w:t>https://www.gov.uk/government/publications/copyright-and-artificial-intelligence-progress-report/copyright-and-artificial-intelligence-statement-of-progress-under-section-137-data-use-and-access-act</w:t>
        </w:r>
      </w:hyperlink>
      <w:r>
        <w:t xml:space="preserve"> - This progress statement outlines the UK Government's work on copyright and artificial intelligence, summarising the themes and structure of the forthcoming report and economic impact assessment. The statement indicates that the Government will publish the report and impact assessment by 18 March 2026. (</w:t>
      </w:r>
      <w:hyperlink r:id="rId19">
        <w:r>
          <w:rPr>
            <w:color w:val="0000EE"/>
            <w:u w:val="single"/>
          </w:rPr>
          <w:t>gov.uk</w:t>
        </w:r>
      </w:hyperlink>
      <w:r>
        <w:t>)</w:t>
      </w:r>
      <w:r/>
    </w:p>
    <w:p>
      <w:pPr>
        <w:pStyle w:val="ListNumber"/>
        <w:spacing w:line="240" w:lineRule="auto"/>
        <w:ind w:left="720"/>
      </w:pPr>
      <w:r/>
      <w:hyperlink r:id="rId20">
        <w:r>
          <w:rPr>
            <w:color w:val="0000EE"/>
            <w:u w:val="single"/>
          </w:rPr>
          <w:t>https://www.gov.uk/government/news/artificial-intelligence-and-ip-copyright-and-patents</w:t>
        </w:r>
      </w:hyperlink>
      <w:r>
        <w:t xml:space="preserve"> - The UK Government has published its response to the consultation on Intellectual Property and Artificial Intelligence. The response outlines the intention to amend copyright law to facilitate the analysis of material for machine learning, research, and innovation, promoting the use of AI technology and data mining techniques for the public good. (</w:t>
      </w:r>
      <w:hyperlink r:id="rId21">
        <w:r>
          <w:rPr>
            <w:color w:val="0000EE"/>
            <w:u w:val="single"/>
          </w:rPr>
          <w:t>gov.uk</w:t>
        </w:r>
      </w:hyperlink>
      <w:r>
        <w:t>)</w:t>
      </w:r>
      <w:r/>
    </w:p>
    <w:p>
      <w:pPr>
        <w:pStyle w:val="ListNumber"/>
        <w:spacing w:line="240" w:lineRule="auto"/>
        <w:ind w:left="720"/>
      </w:pPr>
      <w:r/>
      <w:hyperlink r:id="rId12">
        <w:r>
          <w:rPr>
            <w:color w:val="0000EE"/>
            <w:u w:val="single"/>
          </w:rPr>
          <w:t>https://www.dlapiper.com/en-us/insights/publications/2026/03/tdm-and-training-ai-models-uk-government-publishes-report-and-impact-assessment</w:t>
        </w:r>
      </w:hyperlink>
      <w:r>
        <w:t xml:space="preserve"> - DLA Piper discusses the UK Government's report and impact assessment on the use of copyright works in the development of AI systems, published on 18 March 2026. The article highlights that the report emphasises balance and the need for further evidence, recognising the importance of both the creative industries and the growth potential of AI, but concludes that there is insufficient evidence to justify immediate reform to existing laws. (</w:t>
      </w:r>
      <w:hyperlink r:id="rId22">
        <w:r>
          <w:rPr>
            <w:color w:val="0000EE"/>
            <w:u w:val="single"/>
          </w:rPr>
          <w:t>dlapiper.com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wgazette.co.uk/news/uncertainty-as-government-parks-ai-copyright-reform/5126241.article" TargetMode="External"/><Relationship Id="rId10" Type="http://schemas.openxmlformats.org/officeDocument/2006/relationships/hyperlink" Target="https://www.gov.uk/government/publications/copyright-and-artificial-intelligence-progress-report/copyright-and-artificial-intelligence-statement-of-progress-under-section-137-data-use-and-access-act" TargetMode="External"/><Relationship Id="rId11" Type="http://schemas.openxmlformats.org/officeDocument/2006/relationships/hyperlink" Target="https://www.dacs.org.uk/news-events/government-resets-approach-to-copyright-and-ai" TargetMode="External"/><Relationship Id="rId12" Type="http://schemas.openxmlformats.org/officeDocument/2006/relationships/hyperlink" Target="https://www.dlapiper.com/en-us/insights/publications/2026/03/tdm-and-training-ai-models-uk-government-publishes-report-and-impact-assessment" TargetMode="External"/><Relationship Id="rId13" Type="http://schemas.openxmlformats.org/officeDocument/2006/relationships/hyperlink" Target="https://www.gov.uk/government/consultations/copyright-and-artificial-intelligence/copyright-and-artificial-intelligence" TargetMode="External"/><Relationship Id="rId14" Type="http://schemas.openxmlformats.org/officeDocument/2006/relationships/hyperlink" Target="https://www.noahwire.com" TargetMode="External"/><Relationship Id="rId15" Type="http://schemas.openxmlformats.org/officeDocument/2006/relationships/hyperlink" Target="https://www.dacs.org.uk/news-events/government-resets-approach-to-copyright-and-ai?utm_source=openai" TargetMode="External"/><Relationship Id="rId16" Type="http://schemas.openxmlformats.org/officeDocument/2006/relationships/hyperlink" Target="https://www.gov.uk/government/consultations/copyright-and-artificial-intelligence/copyright-and-artificial-intelligence?utm_source=openai" TargetMode="External"/><Relationship Id="rId17" Type="http://schemas.openxmlformats.org/officeDocument/2006/relationships/hyperlink" Target="https://www.gov.uk/government/news/uk-consults-on-proposals-to-give-creative-industries-and-ai-developers-clarity-over-copyright-laws" TargetMode="External"/><Relationship Id="rId18" Type="http://schemas.openxmlformats.org/officeDocument/2006/relationships/hyperlink" Target="https://www.gov.uk/government/news/uk-consults-on-proposals-to-give-creative-industries-and-ai-developers-clarity-over-copyright-laws?utm_source=openai" TargetMode="External"/><Relationship Id="rId19" Type="http://schemas.openxmlformats.org/officeDocument/2006/relationships/hyperlink" Target="https://www.gov.uk/government/publications/copyright-and-artificial-intelligence-progress-report/copyright-and-artificial-intelligence-statement-of-progress-under-section-137-data-use-and-access-act?utm_source=openai" TargetMode="External"/><Relationship Id="rId20" Type="http://schemas.openxmlformats.org/officeDocument/2006/relationships/hyperlink" Target="https://www.gov.uk/government/news/artificial-intelligence-and-ip-copyright-and-patents" TargetMode="External"/><Relationship Id="rId21" Type="http://schemas.openxmlformats.org/officeDocument/2006/relationships/hyperlink" Target="https://www.gov.uk/government/news/artificial-intelligence-and-ip-copyright-and-patents?utm_source=openai" TargetMode="External"/><Relationship Id="rId22" Type="http://schemas.openxmlformats.org/officeDocument/2006/relationships/hyperlink" Target="https://www.dlapiper.com/en-us/insights/publications/2026/03/tdm-and-training-ai-models-uk-government-publishes-report-and-impact-assess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