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unveils comprehensive policy blueprint to combat AI-fuelled child sexual exploitation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OpenAI has published a policy blueprint aimed at reducing the misuse of artificial intelligence in child sexual exploitation, arguing that the problem now demands a mix of legal change, platform reporting upgrades and technical protections built into AI systems.</w:t>
      </w:r>
      <w:r/>
    </w:p>
    <w:p>
      <w:r/>
      <w:r>
        <w:t>The company said the framework was shaped with input from child protection specialists, lawyers, state attorneys general and non-profit groups, including the National Center for Missing and Exploited Children and the Attorney General Alliance’s AI task force. OpenAI said the goal is to help identify abuse sooner, improve the quality of reports sent to law enforcement and make accountability clearer across the digital ecosystem.</w:t>
      </w:r>
      <w:r/>
    </w:p>
    <w:p>
      <w:r/>
      <w:r>
        <w:t>The proposal sets out several strands of action. It calls for laws to be updated so they explicitly cover AI-generated or AI-altered child sexual abuse material, for reporting systems to be improved so online providers can pass stronger signals to investigators, and for safeguards to be embedded directly into AI tools to reduce the risk of misuse. OpenAI said no single measure would be enough on its own.</w:t>
      </w:r>
      <w:r/>
    </w:p>
    <w:p>
      <w:r/>
      <w:r>
        <w:t>Child safety organisations have increasingly warned that generative AI can lower the barriers to creating abuse material and increase its scale. In February, UNICEF urged governments to criminalise AI-generated child abuse content, while regulators in Europe, Britain and Australia have also begun examining whether platforms are doing enough to prevent illegal material from being produced by AI systems.</w:t>
      </w:r>
      <w:r/>
    </w:p>
    <w:p>
      <w:r/>
      <w:r>
        <w:t>OpenAI has already moved to present itself as part of the wider child-safety push. On its own site, the company says it has adopted Safety by Design principles alongside several major technology firms and has separately outlined teen-focused safeguards, including parental controls and age-prediction tools. In a statement quoted by Decrypt, Michelle DeLaune, president and chief executive of the National Center for Missing and Exploited Children, said generative AI is accelerating online child sexual exploitation in troubling ways, but added that she was encouraged to see companies design safeguards from the outset.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[1]</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https://decrypt.co/363681/openai-child-safety-blueprint-ai-exploitation</w:t>
        </w:r>
      </w:hyperlink>
      <w:r>
        <w:t xml:space="preserve"> - Please view link - unable to able to access data</w:t>
      </w:r>
      <w:r/>
    </w:p>
    <w:p>
      <w:pPr>
        <w:pStyle w:val="ListNumber"/>
        <w:spacing w:line="240" w:lineRule="auto"/>
        <w:ind w:left="720"/>
      </w:pPr>
      <w:r/>
      <w:hyperlink r:id="rId10">
        <w:r>
          <w:rPr>
            <w:color w:val="0000EE"/>
            <w:u w:val="single"/>
          </w:rPr>
          <w:t>https://openai.com/index/introducing-the-teen-safety-blueprint/</w:t>
        </w:r>
      </w:hyperlink>
      <w:r>
        <w:t xml:space="preserve"> - OpenAI has introduced the Teen Safety Blueprint, a framework aimed at building AI tools responsibly to protect and empower teenagers. The blueprint focuses on age-appropriate design, meaningful product safeguards, and ongoing research and evaluation. OpenAI is proactively strengthening protections for young users by implementing safeguards, launching parental controls with proactive notifications, and developing an age-prediction system to tailor ChatGPT experiences appropriately. The company is committed to continuous improvement in collaboration with parents, experts, and teens to ensure the safety and well-being of young users.</w:t>
      </w:r>
      <w:r/>
    </w:p>
    <w:p>
      <w:pPr>
        <w:pStyle w:val="ListNumber"/>
        <w:spacing w:line="240" w:lineRule="auto"/>
        <w:ind w:left="720"/>
      </w:pPr>
      <w:r/>
      <w:hyperlink r:id="rId12">
        <w:r>
          <w:rPr>
            <w:color w:val="0000EE"/>
            <w:u w:val="single"/>
          </w:rPr>
          <w:t>https://openai.com/index/child-safety-adopting-sbd-principles/</w:t>
        </w:r>
      </w:hyperlink>
      <w:r>
        <w:t xml:space="preserve"> - OpenAI, alongside industry leaders including Amazon, Anthropic, Civitai, Google, Meta, Metaphysic, Microsoft, Mistral AI, and Stability AI, has committed to implementing robust child safety measures in the development, deployment, and maintenance of generative AI technologies as articulated in the Safety by Design principles. This initiative, led by Thorn, a nonprofit dedicated to defending children from sexual abuse, and All Tech Is Human, an organization dedicated to tackling tech and society's complex problems, aims to mitigate the risks generative AI poses to children. By adopting comprehensive Safety by Design principles, OpenAI and its peers are ensuring that child safety is prioritized at every stage in the development of AI.</w:t>
      </w:r>
      <w:r/>
    </w:p>
    <w:p>
      <w:pPr>
        <w:pStyle w:val="ListNumber"/>
        <w:spacing w:line="240" w:lineRule="auto"/>
        <w:ind w:left="720"/>
      </w:pPr>
      <w:r/>
      <w:hyperlink r:id="rId11">
        <w:r>
          <w:rPr>
            <w:color w:val="0000EE"/>
            <w:u w:val="single"/>
          </w:rPr>
          <w:t>https://openai.com/index/combating-online-child-sexual-exploitation-abuse/</w:t>
        </w:r>
      </w:hyperlink>
      <w:r>
        <w:t xml:space="preserve"> - OpenAI is focused on preventing, detecting, and disrupting any attempt to use its models to support child sexual exploitation and abuse. The company incorporates protections both pre-deployment and in its production models and products, and is committed to partnering with others in government, industry, and experts to effectively prevent the creation and distribution of AI-generated child sexual abuse material (CSAM) and child sexual exploitation material (CSEM). OpenAI's usage policies explicitly prohibit using outputs to sexualize children, and the company trains its AI models responsibly to detect and remove CSAM and CSEM from training data, reporting any confirmed CSAM to the relevant authorities, including the National Center for Missing and Exploited Children (NCMEC).</w:t>
      </w:r>
      <w:r/>
    </w:p>
    <w:p>
      <w:pPr>
        <w:pStyle w:val="ListNumber"/>
        <w:spacing w:line="240" w:lineRule="auto"/>
        <w:ind w:left="720"/>
      </w:pPr>
      <w:r/>
      <w:hyperlink r:id="rId13">
        <w:r>
          <w:rPr>
            <w:color w:val="0000EE"/>
            <w:u w:val="single"/>
          </w:rPr>
          <w:t>https://openai.com/index/japan-teen-safety-blueprint/</w:t>
        </w:r>
      </w:hyperlink>
      <w:r>
        <w:t xml:space="preserve"> - OpenAI Japan has announced the Japan Teen Safety Blueprint, a new framework to help teens use generative AI safely and with confidence. In Japan, where a growing number of teens are already using generative AI for learning, creativity, and everyday tasks, this work is especially important. As the first generation grows up alongside AI, it is critical to ensure that these technologies are designed with their safety and well-being in mind from the outset. The Japan Teen Safety Blueprint aims to strengthen age-appropriate protections, parental support, and well-being-centered design in Japan.</w:t>
      </w:r>
      <w:r/>
    </w:p>
    <w:p>
      <w:pPr>
        <w:pStyle w:val="ListNumber"/>
        <w:spacing w:line="240" w:lineRule="auto"/>
        <w:ind w:left="720"/>
      </w:pPr>
      <w:r/>
      <w:hyperlink r:id="rId14">
        <w:r>
          <w:rPr>
            <w:color w:val="0000EE"/>
            <w:u w:val="single"/>
          </w:rPr>
          <w:t>https://openai.com/careers/abuse-investigator-child-safety-san-francisco/</w:t>
        </w:r>
      </w:hyperlink>
      <w:r>
        <w:t xml:space="preserve"> - OpenAI is seeking an Abuse Investigator for Child Safety to join its Intelligence &amp; Investigations team in San Francisco and remotely in the US. The role involves identifying and disrupting actors attempting to use OpenAI’s products to sexually exploit minors both online and in the real world. Responsibilities include conducting in-depth investigations into user behavior, analyzing product data, identifying emerging threat patterns, and supporting enforcement actions. The position requires domain-specific expertise, technical fluency, and the ability to operate in ambiguous, high-impact situations.</w:t>
      </w:r>
      <w:r/>
    </w:p>
    <w:p>
      <w:pPr>
        <w:pStyle w:val="ListNumber"/>
        <w:spacing w:line="240" w:lineRule="auto"/>
        <w:ind w:left="720"/>
      </w:pPr>
      <w:r/>
      <w:hyperlink r:id="rId16">
        <w:r>
          <w:rPr>
            <w:color w:val="0000EE"/>
            <w:u w:val="single"/>
          </w:rPr>
          <w:t>https://www.axios.com/2025/11/07/openai-chatgpt-lawsuits-safety</w:t>
        </w:r>
      </w:hyperlink>
      <w:r>
        <w:t xml:space="preserve"> - OpenAI is facing seven new lawsuits in California, alleging that its GPT-4o chatbot contributed to multiple suicides and psychological injuries. The complaints claim that OpenAI rushed the release of its GPT-4o, limiting safety testing. The lawsuits allege that GPT-4o was intentionally designed with features like memory, simulated empathy, and overly agreeable responses to drive user engagement and emotional reliance. In response, OpenAI has implemented measures like parental controls, tightened safety protocols, and promised to do more. Critics argue that these measures fall short in convincing parents and consumers that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63681/openai-child-safety-blueprint-ai-exploitation" TargetMode="External"/><Relationship Id="rId10" Type="http://schemas.openxmlformats.org/officeDocument/2006/relationships/hyperlink" Target="https://openai.com/index/introducing-the-teen-safety-blueprint/" TargetMode="External"/><Relationship Id="rId11" Type="http://schemas.openxmlformats.org/officeDocument/2006/relationships/hyperlink" Target="https://openai.com/index/combating-online-child-sexual-exploitation-abuse/" TargetMode="External"/><Relationship Id="rId12" Type="http://schemas.openxmlformats.org/officeDocument/2006/relationships/hyperlink" Target="https://openai.com/index/child-safety-adopting-sbd-principles/" TargetMode="External"/><Relationship Id="rId13" Type="http://schemas.openxmlformats.org/officeDocument/2006/relationships/hyperlink" Target="https://openai.com/index/japan-teen-safety-blueprint/" TargetMode="External"/><Relationship Id="rId14" Type="http://schemas.openxmlformats.org/officeDocument/2006/relationships/hyperlink" Target="https://openai.com/careers/abuse-investigator-child-safety-san-francisco/" TargetMode="External"/><Relationship Id="rId15" Type="http://schemas.openxmlformats.org/officeDocument/2006/relationships/hyperlink" Target="https://www.noahwire.com" TargetMode="External"/><Relationship Id="rId16" Type="http://schemas.openxmlformats.org/officeDocument/2006/relationships/hyperlink" Target="https://www.axios.com/2025/11/07/openai-chatgpt-lawsuits-saf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