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 Newswire underscores the shift from traffic to trusted AI source recognition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 Newswire has cast the debate over AI visibility in sharper terms, arguing that the real prize in the era of generative search is no longer traffic alone but being selected as a trusted source by AI systems. In remarks tied to its recent webinar, the company said brands now need to think less about traditional optimisation and more about building a durable body of authoritative content that can be recognised, repeated and quoted by machines as well as people.</w:t>
      </w:r>
      <w:r/>
    </w:p>
    <w:p>
      <w:r/>
      <w:r>
        <w:t>The company said its central message was that AI search is not replacing conventional search so much as folding into it, with citations increasingly mattering more than rankings. PR Newswire’s Jeff Hicks said brands that succeed will be those that establish lasting authority across channels rather than simply polishing individual pieces of content. Glenn Frates said audience expectations have shifted because machine readers now sit alongside human ones, making clarity, structure and consistency more important than ever.</w:t>
      </w:r>
      <w:r/>
    </w:p>
    <w:p>
      <w:r/>
      <w:r>
        <w:t>That view aligns with a broader industry push to treat public relations, owned media and distribution as one connected visibility system. PR Newswire has separately promoted its open-access policy for legitimate AI crawlers and its Multichannel Amplification approach, which is designed to push a single message across release distribution, newsroom content, social channels and earned coverage. The company says that mix helps create the kind of repeated signals that answer engines use to form summaries, while older material can continue to influence how a brand is represented long after publication.</w:t>
      </w:r>
      <w:r/>
    </w:p>
    <w:p>
      <w:r/>
      <w:r>
        <w:t>The webinar also underlined a practical point for communicators: AI visibility is not built only by senior executive quotes or by publishing more content, but by maintaining a steady, credible narrative over time. Scott Newton of Cision and Brandwatch said the underlying story a brand builds is what ultimately shapes how it appears in AI-generated answers. PR Newswire’s own guidance was similarly direct: structure matters, archives matter, and the most effective strategy is to become a primary source rather than merely chasing attention.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[7]</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https://aijourn.com/pr-newswire-sets-the-record-straight-on-ai-visibility-be-the-source/</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https://www.prnewswire.com/news-releases/pr-newswire-powers-the-ai-era-embracing-the-future-of-ai-search-and-information-discovery-302581075.html</w:t>
        </w:r>
      </w:hyperlink>
      <w:r>
        <w:t xml:space="preserve"> - PR Newswire is committed to an open-access policy for all legitimate AI explorers and Large Language Models (LLMs), extending the press release's long-standing role as a foundational source of truth into the AI era. This ensures that the official, source-verified information trusted by journalists and investors is now equally accessible for AI training and indexing, reinforcing its value for every audience. By indexing source-level content for AEO and GEO, PR Newswire helps build a more reliable and authoritative AI future. This initiative reinforces PR Newswire's leadership in AI search visibility, Answer Engine Optimization (AEO), and Generative Engine Optimization (GEO) – emerging disciplines that define how information is discovered, summarized, and cited by artificial intelligence systems. Through structured metadata, open access, and consistent formatting, PR Newswire ensures that AI systems can accurately interpret and attribute official brand communications.</w:t>
      </w:r>
      <w:r/>
    </w:p>
    <w:p>
      <w:pPr>
        <w:pStyle w:val="ListNumber"/>
        <w:spacing w:line="240" w:lineRule="auto"/>
        <w:ind w:left="720"/>
      </w:pPr>
      <w:r/>
      <w:hyperlink r:id="rId11">
        <w:r>
          <w:rPr>
            <w:color w:val="0000EE"/>
            <w:u w:val="single"/>
          </w:rPr>
          <w:t>https://www.prnewswire.com/news-releases/pr-newswire-empowers-brands-for-ai-search-and-strategic-communications-with-multichannel-content-amplification-302508933.html</w:t>
        </w:r>
      </w:hyperlink>
      <w:r>
        <w:t xml:space="preserve"> - As Large Language Models (LLMs) rapidly transform the search landscape, PR Newswire is empowering communicators to excel through its advanced Multichannel Amplification™ services. PR Newswire helps organizations publish once and reach everywhere, enhancing topical authority and shaping favorable AI-generated summaries. Key Features of PR Newswire's Multichannel Amplification services: Topical Authority: Build and reinforce your brand's presence in authoritative search results by leveraging PR Newswire's industry-leading distribution network, designed to surface expert-driven content across major search engines and media outlets. This is crucial for establishing your brand as a trusted source in an LLM-driven search environment. AI-Friendly Optimization: Structure and distribute press releases that are easily understood and surfaced by AI models, including LLMs. This boosts your brand's visibility and positioning in AI-generated answers and summaries, ensuring your message is accurately interpreted and presented in the evolving search ecosystem. One Message, Multiple Missions: Whether it's media relations, investor updates, brand awareness, or thought leadership, PR Newswire enables you to fulfill multiple communications objectives through a single, strategically crafted piece of content, optimized for how LLMs process information.</w:t>
      </w:r>
      <w:r/>
    </w:p>
    <w:p>
      <w:pPr>
        <w:pStyle w:val="ListNumber"/>
        <w:spacing w:line="240" w:lineRule="auto"/>
        <w:ind w:left="720"/>
      </w:pPr>
      <w:r/>
      <w:hyperlink r:id="rId14">
        <w:r>
          <w:rPr>
            <w:color w:val="0000EE"/>
            <w:u w:val="single"/>
          </w:rPr>
          <w:t>https://www.forbes.com/councils/forbesagencycouncil/2025/09/12/pr-is-your-megaphone-the-visibility-imperative-for-ai-era-brands/</w:t>
        </w:r>
      </w:hyperlink>
      <w:r>
        <w:t xml:space="preserve"> - Winning attention and establishing authority as a brand is about ensuring your brand resonates with the algorithms that power large language models (LLMs)—the backbone of generative AI (GenAI) engines such as ChatGPT, Gemini, Copilot or DeepSeek. A Forrester Buyers' Journey Survey revealed that a vast majority of B2B buyers have begun using GenAI—as many as 89%. This once-emergent technology is quickly becoming mainstream, being utilized at every stage of the buying process. As LLMs become gatekeepers of business insight, PR professionals and business leaders must rethink visibility strategies. Media Hierarchy That Matters Understanding where large language models source their information may reveal a hierarchy of influence. Unlike traditional search engines, LLMs don't crawl the web in real time. Instead, they draw from their training data and create a more nuanced ecosystem of influence. For PR teams, the goal is not to cover every platform equally, but to connect these tiers into an integrated visibility strategy. A placement in a top-tier outlet builds credibility, while niche trade coverage and active community engagement ensure that your brand becomes both an authority and a relatable voice that your buyers recognize. Mainstream Media: Major outlets with global audiences, such as the BBC or the New York Times, carry the highest credibility signals. Forums And Social Q&amp;A: While lower in “credibility weight,” user-based communities such as Reddit shape conversational tone and problem-solution narratives. Popular threads may teach AI how real users ask questions and how to answer them effectively.</w:t>
      </w:r>
      <w:r/>
    </w:p>
    <w:p>
      <w:pPr>
        <w:pStyle w:val="ListNumber"/>
        <w:spacing w:line="240" w:lineRule="auto"/>
        <w:ind w:left="720"/>
      </w:pPr>
      <w:r/>
      <w:hyperlink r:id="rId15">
        <w:r>
          <w:rPr>
            <w:color w:val="0000EE"/>
            <w:u w:val="single"/>
          </w:rPr>
          <w:t>https://www.globenewswire.com/news-release/2026/03/12/3254356/0/en/How-to-Structure-Press-Releases-for-Maximum-AI-Visibility.html</w:t>
        </w:r>
      </w:hyperlink>
      <w:r>
        <w:t xml:space="preserve"> - AI tools and large language models (LLMs) are changing how news is found, indexed and cited. Press releases are no longer written just for journalists - they’re read and interpreted by AI systems that decide what gets surfaced. On 18 March, Notified and PRmoment will host a live webinar exploring how to adapt your releases for this new AI-driven landscape. This session skips the hype and focuses on practical steps you can use straight away. You’ll learn: How LLMs read news content and why structure, authority and recency drive AI visibility; How to increase the chances of your press releases being cited by AI; How to track AI citations and integrate AI tools into your PR workflow. This session will help PR professionals improve visibility in AI search, build stronger authority and ensure news announcements are presented accurately in an AI-driven landscape.</w:t>
      </w:r>
      <w:r/>
    </w:p>
    <w:p>
      <w:pPr>
        <w:pStyle w:val="ListNumber"/>
        <w:spacing w:line="240" w:lineRule="auto"/>
        <w:ind w:left="720"/>
      </w:pPr>
      <w:r/>
      <w:hyperlink r:id="rId16">
        <w:r>
          <w:rPr>
            <w:color w:val="0000EE"/>
            <w:u w:val="single"/>
          </w:rPr>
          <w:t>https://www.globenewswire.com/news-release/2026/02/05/3233049/0/en/How-AI-Search-Is-Changing-PR-Content-and-What-You-Should-Do-Next.html</w:t>
        </w:r>
      </w:hyperlink>
      <w:r>
        <w:t xml:space="preserve"> - AI search is changing how brands are discovered, understood and trusted. Press releases still matter - but on their own, they’re no longer enough. To show up consistently in AI-generated answers, public relations teams need to create a connected mix of content that works together and reinforces the same story – this includes press releases, corporate newsrooms, FAQs, thought leadership and earned media. On February 12th, join Notified and Ragan for a live discussion on how to build an always-on PR content ecosystem that supports AI visibility without adding extra work. You'll learn: Why press releases serve as the anchor in an AI-ready PR content mix; Which owned and earned content formats most influence AI visibility and citations; How to align PR content so answer engines see clear, consistent signals.</w:t>
      </w:r>
      <w:r/>
    </w:p>
    <w:p>
      <w:pPr>
        <w:pStyle w:val="ListNumber"/>
        <w:spacing w:line="240" w:lineRule="auto"/>
        <w:ind w:left="720"/>
      </w:pPr>
      <w:r/>
      <w:hyperlink r:id="rId12">
        <w:r>
          <w:rPr>
            <w:color w:val="0000EE"/>
            <w:u w:val="single"/>
          </w:rPr>
          <w:t>https://www.axiapr.com/blog/do-news-releases-influence-ai-visibility</w:t>
        </w:r>
      </w:hyperlink>
      <w:r>
        <w:t xml:space="preserve"> - What data reveals — and what your brand can do about it. 96% of AI citations come from earned media coverage. Only 1% cite press releases. That finding from Muck Rack’s "2025 Generative Pulse" and "What Is AI Reading?" studies confirms what smart communicators already know: Earned media still drives visibility and trust — for both people and machines. Even so, when you distribute a news release through a trusted commercial newswire, you still earn a small but measurable advantage in generative and answer-engine visibility. Key takeaways: 96% of AI citations originate from earned, non-paid coverage. Only 1% cite press releases — but nearly all of those come from trusted commercial newswires, not company websites. Within that 1%, 61% of AI citations come from GlobeNewswire, 27% from PR Newswire, and 12% from Business Wire.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pr-newswire-sets-the-record-straight-on-ai-visibility-be-the-source/" TargetMode="External"/><Relationship Id="rId10" Type="http://schemas.openxmlformats.org/officeDocument/2006/relationships/hyperlink" Target="https://www.prnewswire.com/news-releases/pr-newswire-powers-the-ai-era-embracing-the-future-of-ai-search-and-information-discovery-302581075.html" TargetMode="External"/><Relationship Id="rId11" Type="http://schemas.openxmlformats.org/officeDocument/2006/relationships/hyperlink" Target="https://www.prnewswire.com/news-releases/pr-newswire-empowers-brands-for-ai-search-and-strategic-communications-with-multichannel-content-amplification-302508933.html" TargetMode="External"/><Relationship Id="rId12" Type="http://schemas.openxmlformats.org/officeDocument/2006/relationships/hyperlink" Target="https://www.axiapr.com/blog/do-news-releases-influence-ai-visibility" TargetMode="External"/><Relationship Id="rId13" Type="http://schemas.openxmlformats.org/officeDocument/2006/relationships/hyperlink" Target="https://www.noahwire.com" TargetMode="External"/><Relationship Id="rId14" Type="http://schemas.openxmlformats.org/officeDocument/2006/relationships/hyperlink" Target="https://www.forbes.com/councils/forbesagencycouncil/2025/09/12/pr-is-your-megaphone-the-visibility-imperative-for-ai-era-brands/" TargetMode="External"/><Relationship Id="rId15" Type="http://schemas.openxmlformats.org/officeDocument/2006/relationships/hyperlink" Target="https://www.globenewswire.com/news-release/2026/03/12/3254356/0/en/How-to-Structure-Press-Releases-for-Maximum-AI-Visibility.html" TargetMode="External"/><Relationship Id="rId16" Type="http://schemas.openxmlformats.org/officeDocument/2006/relationships/hyperlink" Target="https://www.globenewswire.com/news-release/2026/02/05/3233049/0/en/How-AI-Search-Is-Changing-PR-Content-and-What-You-Should-Do-Nex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