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WeChat bans fully automated publishing to protect human creativity amid AI content surge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WeChat has tightened its rules on publishing, saying it will no longer allow subscription and service accounts to use artificial intelligence, scripts or other automated tools to produce and distribute content in place of human creators. The move comes as Tencent’s super app confronts a wave of machine-made posts that it says have begun to displace genuine authorial work.</w:t>
      </w:r>
      <w:r/>
    </w:p>
    <w:p>
      <w:r/>
      <w:r>
        <w:t>According to Yicai, WeChat updated its operating guidelines last month to bar content that is wholly assembled or generated by automated systems without real human creative input. The platform said it supports the use of AI and other tools to assist creators, but draws a clear line at fully automated publishing. Accounts that breach the rules could face traffic limits, deletion of material or permanent suspension.</w:t>
      </w:r>
      <w:r/>
    </w:p>
    <w:p>
      <w:r/>
      <w:r>
        <w:t>The revised policy broadens earlier restrictions aimed at low-originality material. WeChat had already been targeting posts in which AI output outweighed human writing, undisclosed AI assistance and templated bulk publishing. The latest version shifts the emphasis from quality concerns to the use of non-human production methods themselves, signalling a tougher stance as Chinese platforms wrestle with the speed and scale of AI-assisted content.</w:t>
      </w:r>
      <w:r/>
    </w:p>
    <w:p>
      <w:r/>
      <w:r>
        <w:t>The crackdown comes amid a wider push across ByteDance’s ecosystem. Yicai reported that Toutiao removed more than 2.6 million pieces of low-quality AI-generated content last year, while Douyin said it dealt with 42,000 items of AI-generated vulgar or sexually explicit material from 14,000 accounts since the start of this year. Hongguo Short Drama, a ByteDance-backed platform, also said it had taken down 1,718 non-compliant comic drama titles last quarter, including 670 cases involving AI-generated material. Separate reports in Chinese state media have highlighted public concern over AI-generated dramas that allegedly copy people’s facial features without consent, adding to pressure for tighter oversight.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[1]</w:t>
        </w:r>
      </w:hyperlink>
      <w:r>
        <w:t xml:space="preserve">, </w:t>
      </w:r>
      <w:hyperlink r:id="rId9">
        <w:r>
          <w:rPr>
            <w:color w:val="0000EE"/>
            <w:u w:val="single"/>
          </w:rPr>
          <w:t>[2]</w:t>
        </w:r>
      </w:hyperlink>
      <w:r>
        <w:t xml:space="preserve">- Paragraph 3: </w:t>
      </w:r>
      <w:hyperlink r:id="rId9">
        <w:r>
          <w:rPr>
            <w:color w:val="0000EE"/>
            <w:u w:val="single"/>
          </w:rPr>
          <w:t>[1]</w:t>
        </w:r>
      </w:hyperlink>
      <w:r>
        <w:t xml:space="preserve">, </w:t>
      </w:r>
      <w:hyperlink r:id="rId9">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https://www.yicaiglobal.com/news/wechat-bans-automated-content-publishing-due-to-rise-in-replacement-of-human-creators</w:t>
        </w:r>
      </w:hyperlink>
      <w:r>
        <w:t xml:space="preserve"> - Please view link - unable to able to access data</w:t>
      </w:r>
      <w:r/>
    </w:p>
    <w:p>
      <w:pPr>
        <w:pStyle w:val="ListNumber"/>
        <w:spacing w:line="240" w:lineRule="auto"/>
        <w:ind w:left="720"/>
      </w:pPr>
      <w:r/>
      <w:hyperlink r:id="rId9">
        <w:r>
          <w:rPr>
            <w:color w:val="0000EE"/>
            <w:u w:val="single"/>
          </w:rPr>
          <w:t>https://www.yicaiglobal.com/news/wechat-bans-automated-content-publishing-due-to-rise-in-replacement-of-human-creators</w:t>
        </w:r>
      </w:hyperlink>
      <w:r>
        <w:t xml:space="preserve"> - WeChat, Tencent's super app, has prohibited the use of artificial intelligence, scripts, and other automated tools for content creation, citing concerns over the replacement of human creators. The platform updated its guidelines to ban subscription and service accounts from using AI or automated programs in content production and publishing. Violations can lead to penalties, including traffic restrictions, content removal, or permanent bans. Previously, WeChat had restricted low-originality content but has now extended regulations to encompass automated, non-human creation.</w:t>
      </w:r>
      <w:r/>
    </w:p>
    <w:p>
      <w:pPr>
        <w:pStyle w:val="ListNumber"/>
        <w:spacing w:line="240" w:lineRule="auto"/>
        <w:ind w:left="720"/>
      </w:pPr>
      <w:r/>
      <w:hyperlink r:id="rId10">
        <w:r>
          <w:rPr>
            <w:color w:val="0000EE"/>
            <w:u w:val="single"/>
          </w:rPr>
          <w:t>https://www.globaltimes.cn/page/202604/1358317.shtml</w:t>
        </w:r>
      </w:hyperlink>
      <w:r>
        <w:t xml:space="preserve"> - Hongguo Short Drama, a Chinese short-form drama platform under ByteDance, has removed 670 short dramas for misusing AI-generated materials. This action is part of a broader effort to ensure compliance with platform rules and follows the removal of 1,718 non-compliant comic drama titles in the first quarter of 2026. The platform emphasizes the importance of content compliance and warns that severe or repeat violators may face account bans and legal action.</w:t>
      </w:r>
      <w:r/>
    </w:p>
    <w:p>
      <w:pPr>
        <w:pStyle w:val="ListNumber"/>
        <w:spacing w:line="240" w:lineRule="auto"/>
        <w:ind w:left="720"/>
      </w:pPr>
      <w:r/>
      <w:hyperlink r:id="rId11">
        <w:r>
          <w:rPr>
            <w:color w:val="0000EE"/>
            <w:u w:val="single"/>
          </w:rPr>
          <w:t>https://www.china.org.cn/2026-04/07/content_118422408.shtml</w:t>
        </w:r>
      </w:hyperlink>
      <w:r>
        <w:t xml:space="preserve"> - A Chinese short drama series, 'Peach Blossom Hairpin,' has sparked public outcry for allegedly using AI to replicate individuals' facial features without consent. The series garnered over 40 million views on Hongguo, a micro-drama platform. Affected individuals are considering legal action, highlighting concerns over AI's impact on personal rights and the need for regulatory oversight in the AI industry.</w:t>
      </w:r>
      <w:r/>
    </w:p>
    <w:p>
      <w:pPr>
        <w:pStyle w:val="ListNumber"/>
        <w:spacing w:line="240" w:lineRule="auto"/>
        <w:ind w:left="720"/>
      </w:pPr>
      <w:r/>
      <w:hyperlink r:id="rId12">
        <w:r>
          <w:rPr>
            <w:color w:val="0000EE"/>
            <w:u w:val="single"/>
          </w:rPr>
          <w:t>https://global.chinadaily.com.cn/a/202604/07/WS69d4f6d1a310d6866eb420fc.html</w:t>
        </w:r>
      </w:hyperlink>
      <w:r>
        <w:t xml:space="preserve"> - The rise of AI tools in the short video industry has led to controversies, especially regarding unauthorized use of celebrities' likenesses in AI-generated short dramas. Hongguo Short Drama has removed 670 such dramas for misusing AI-generated materials. The article calls for stricter measures against AI misuse and highlights the need for a multi-stakeholder governance model to address these issues.</w:t>
      </w:r>
      <w:r/>
    </w:p>
    <w:p>
      <w:pPr>
        <w:pStyle w:val="ListNumber"/>
        <w:spacing w:line="240" w:lineRule="auto"/>
        <w:ind w:left="720"/>
      </w:pPr>
      <w:r/>
      <w:hyperlink r:id="rId13">
        <w:r>
          <w:rPr>
            <w:color w:val="0000EE"/>
            <w:u w:val="single"/>
          </w:rPr>
          <w:t>https://www.scmp.com/tech/tech-trends/article/3266606/bytedance-close-three-mini-drama-video-channels-amid-competition-regulatory-scrutiny</w:t>
        </w:r>
      </w:hyperlink>
      <w:r>
        <w:t xml:space="preserve"> - ByteDance has decided to close three domestic channels providing 'mini dramas' due to growing competition and regulatory pressure. The channels, Paopaoxinxuan, Guodongxinxuan, and Zhuazhuaxinxuan, will cease operations following business adjustments. This move reflects the challenges faced by ByteDance in the rapidly evolving short-video industry amid increasing scrutiny.</w:t>
      </w:r>
      <w:r/>
    </w:p>
    <w:p>
      <w:pPr>
        <w:pStyle w:val="ListNumber"/>
        <w:spacing w:line="240" w:lineRule="auto"/>
        <w:ind w:left="720"/>
      </w:pPr>
      <w:r/>
      <w:hyperlink r:id="rId14">
        <w:r>
          <w:rPr>
            <w:color w:val="0000EE"/>
            <w:u w:val="single"/>
          </w:rPr>
          <w:t>https://www.scmp.com/tech/big-tech/article/3265623/tencents-wechat-requires-disclosure-ai-generated-content-combat-misinformation</w:t>
        </w:r>
      </w:hyperlink>
      <w:r>
        <w:t xml:space="preserve"> - Tencent's WeChat now requires creators to disclose whether a published post was generated using artificial intelligence (AI) technology. This policy aims to combat misinformation and promote transparency regarding AI-generated content. The move aligns with broader industry efforts to address the challenges posed by AI in content creation.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icaiglobal.com/news/wechat-bans-automated-content-publishing-due-to-rise-in-replacement-of-human-creators" TargetMode="External"/><Relationship Id="rId10" Type="http://schemas.openxmlformats.org/officeDocument/2006/relationships/hyperlink" Target="https://www.globaltimes.cn/page/202604/1358317.shtml" TargetMode="External"/><Relationship Id="rId11" Type="http://schemas.openxmlformats.org/officeDocument/2006/relationships/hyperlink" Target="https://www.china.org.cn/2026-04/07/content_118422408.shtml" TargetMode="External"/><Relationship Id="rId12" Type="http://schemas.openxmlformats.org/officeDocument/2006/relationships/hyperlink" Target="https://global.chinadaily.com.cn/a/202604/07/WS69d4f6d1a310d6866eb420fc.html" TargetMode="External"/><Relationship Id="rId13" Type="http://schemas.openxmlformats.org/officeDocument/2006/relationships/hyperlink" Target="https://www.scmp.com/tech/tech-trends/article/3266606/bytedance-close-three-mini-drama-video-channels-amid-competition-regulatory-scrutiny" TargetMode="External"/><Relationship Id="rId14" Type="http://schemas.openxmlformats.org/officeDocument/2006/relationships/hyperlink" Target="https://www.scmp.com/tech/big-tech/article/3265623/tencents-wechat-requires-disclosure-ai-generated-content-combat-misinformati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