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Flock Safety adopts comprehensive policy review to embed privacy and ethics into product development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Flock Safety says every meaningful change to its platform now passes through a formal policy review before it moves into development, with the company framing the process as a safeguard for legality, ethics, privacy and security. The approach reflects a broader shift in software development: as TechTarget has noted, privacy compliance and governance are increasingly being built into product design rather than bolted on after launch. Flock presents its own framework as a way to decide not only what it should build, but also what it should refuse to build.</w:t>
      </w:r>
      <w:r/>
    </w:p>
    <w:p>
      <w:r/>
      <w:r>
        <w:t>That review sits between product validation and go-to-market, and it is reserved for new products, major capability changes, partnerships and integrations that materially alter what the company or its customers can do. Product teams submit detailed proposals covering data use, AI involvement, customer segments, security needs and launch plans, after which policy, legal, privacy and security specialists weigh the proposal against law, civil liberties, regulatory trends and the potential for misuse. McKinsey has argued that responsible product management increasingly depends on similar cross-functional structures that account for privacy, inclusion and other non-functional risks from the outset.</w:t>
      </w:r>
      <w:r/>
    </w:p>
    <w:p>
      <w:r/>
      <w:r>
        <w:t>The company’s process also reflects a growing body of research on lifecycle-based governance. A 2024 study in BMC Digital Health found that ethical and regulatory issues are easier to manage when they are anticipated at each stage of development rather than handled only at the end. Flock says that principle now informs its own internal system, which can require more safeguards, design changes or even a decision not to proceed if a feature falls short of its standards. The final decision rests with its Product Steering Committee, which includes senior leaders from policy, legal and product, alongside a principal engineer.</w:t>
      </w:r>
      <w:r/>
    </w:p>
    <w:p>
      <w:r/>
      <w:r>
        <w:t>In practice, the company says the framework has already shaped live products. One example is its audio-based detection tools, which were expanded beyond gunshot-related events to cover sounds associated with crashes and risky driving behaviour. Flock also explored a distress-detection function aimed at prolonged screaming in outdoor spaces, but that proposal raised questions about wiretap laws and privacy expectations. The company says legal and privacy review concluded that, at the decibel levels and in the outdoor settings considered, there was no reasonable expectation of privacy under existing law, but extra safeguards were still added.</w:t>
      </w:r>
      <w:r/>
    </w:p>
    <w:p>
      <w:r/>
      <w:r>
        <w:t>Those safeguards included device-level controls so agencies can limit where alerts are generated, along with an opt-in model that requires active configuration before deployment. That kind of approach is consistent with guidance from trust and safety and privacy governance frameworks, which stress data minimisation, documented rules and alignment with community values when platforms handle sensitive information. Flock’s broader claim is that responsible public safety technology should be constrained by privacy protections and civil liberties as much as by operational usefulness, even if that means some ideas are modified, delayed or declined altogether.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9">
        <w:r>
          <w:rPr>
            <w:color w:val="0000EE"/>
            <w:u w:val="single"/>
          </w:rPr>
          <w:t>[1]</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https://www.flocksafety.com/blog/how-does-policy-evaluation-shape-new-flock-products</w:t>
        </w:r>
      </w:hyperlink>
      <w:r>
        <w:t xml:space="preserve"> - Please view link - unable to able to access data</w:t>
      </w:r>
      <w:r/>
    </w:p>
    <w:p>
      <w:pPr>
        <w:pStyle w:val="ListNumber"/>
        <w:spacing w:line="240" w:lineRule="auto"/>
        <w:ind w:left="720"/>
      </w:pPr>
      <w:r/>
      <w:hyperlink r:id="rId10">
        <w:r>
          <w:rPr>
            <w:color w:val="0000EE"/>
            <w:u w:val="single"/>
          </w:rPr>
          <w:t>https://www.techtarget.com/searchapparchitecture/tip/Privacy-compliance-and-governance-are-changing-development</w:t>
        </w:r>
      </w:hyperlink>
      <w:r>
        <w:t xml:space="preserve"> - This article discusses how privacy, compliance, and governance are transforming software development. It highlights the importance of integrating privacy engineering, policy-as-code, and region-aware cloud design into the development process to ensure compliance with evolving regulations. The piece emphasizes that security and compliance are now essential components of competitive digital platforms, requiring organizations to embed these considerations into their software architecture and development workflows.</w:t>
      </w:r>
      <w:r/>
    </w:p>
    <w:p>
      <w:pPr>
        <w:pStyle w:val="ListNumber"/>
        <w:spacing w:line="240" w:lineRule="auto"/>
        <w:ind w:left="720"/>
      </w:pPr>
      <w:r/>
      <w:hyperlink r:id="rId12">
        <w:r>
          <w:rPr>
            <w:color w:val="0000EE"/>
            <w:u w:val="single"/>
          </w:rPr>
          <w:t>https://bmcdigitalhealth.biomedcentral.com/articles/10.1186/s44247-024-00098-5</w:t>
        </w:r>
      </w:hyperlink>
      <w:r>
        <w:t xml:space="preserve"> - This study examines the ethical and regulatory challenges in the digital health product development lifecycle. It provides a framework for developers to identify and address these considerations, from idea generation to commercialization. The authors stress the importance of anticipating ethical and regulatory issues at each stage to promote desirable outcomes and avoid potential pitfalls, offering real-world examples to guide developers in navigating these complexities.</w:t>
      </w:r>
      <w:r/>
    </w:p>
    <w:p>
      <w:pPr>
        <w:pStyle w:val="ListNumber"/>
        <w:spacing w:line="240" w:lineRule="auto"/>
        <w:ind w:left="720"/>
      </w:pPr>
      <w:r/>
      <w:hyperlink r:id="rId11">
        <w:r>
          <w:rPr>
            <w:color w:val="0000EE"/>
            <w:u w:val="single"/>
          </w:rPr>
          <w:t>https://www.mckinsey.com/industries/technology-media-and-telecommunications/our-insights/responsible-product-management-the-critical-tech-challenge</w:t>
        </w:r>
      </w:hyperlink>
      <w:r>
        <w:t xml:space="preserve"> - This article explores the growing importance of responsible product management in the tech industry, focusing on privacy, sustainability, and inclusion. It discusses how product managers can integrate these factors into their development processes to meet customer and regulatory expectations. The piece highlights the need for frameworks, standards, and capabilities that support responsible innovation, emphasizing the role of product managers in navigating these challenges.</w:t>
      </w:r>
      <w:r/>
    </w:p>
    <w:p>
      <w:pPr>
        <w:pStyle w:val="ListNumber"/>
        <w:spacing w:line="240" w:lineRule="auto"/>
        <w:ind w:left="720"/>
      </w:pPr>
      <w:r/>
      <w:hyperlink r:id="rId13">
        <w:r>
          <w:rPr>
            <w:color w:val="0000EE"/>
            <w:u w:val="single"/>
          </w:rPr>
          <w:t>https://www.tspa.org/curriculum/ts-curriculum/privacy/policy-development/</w:t>
        </w:r>
      </w:hyperlink>
      <w:r>
        <w:t xml:space="preserve"> - This resource outlines the critical aspects of policy development within trust and safety teams, particularly concerning data handling. It emphasizes the necessity for platforms to develop privacy-centric operational policies, especially when handling personal or sensitive data. The article discusses the importance of understanding regulatory requirements and aligning them with community values to create robust privacy policies that protect user safety and privacy.</w:t>
      </w:r>
      <w:r/>
    </w:p>
    <w:p>
      <w:pPr>
        <w:pStyle w:val="ListNumber"/>
        <w:spacing w:line="240" w:lineRule="auto"/>
        <w:ind w:left="720"/>
      </w:pPr>
      <w:r/>
      <w:hyperlink r:id="rId14">
        <w:r>
          <w:rPr>
            <w:color w:val="0000EE"/>
            <w:u w:val="single"/>
          </w:rPr>
          <w:t>https://privacy.commonsense.org/content/resource/publications/2023-privacy-program-evaluation-framework.pdf</w:t>
        </w:r>
      </w:hyperlink>
      <w:r>
        <w:t xml:space="preserve"> - This document presents a Privacy Program Evaluation Framework designed to assess products across multiple dimensions of privacy, safety, security, and compliance. It incorporates criteria based on legal, societal, educational, and child development best practices. The framework provides a structured approach to evaluating privacy practices, offering a set of questions to rate and compare products, thereby aiding organizations in ensuring their products meet privacy standards.</w:t>
      </w:r>
      <w:r/>
    </w:p>
    <w:p>
      <w:pPr>
        <w:pStyle w:val="ListNumber"/>
        <w:spacing w:line="240" w:lineRule="auto"/>
        <w:ind w:left="720"/>
      </w:pPr>
      <w:r/>
      <w:hyperlink r:id="rId15">
        <w:r>
          <w:rPr>
            <w:color w:val="0000EE"/>
            <w:u w:val="single"/>
          </w:rPr>
          <w:t>https://www.evalcommunity.com/tools/evalethics/</w:t>
        </w:r>
      </w:hyperlink>
      <w:r>
        <w:t xml:space="preserve"> - EvalEthics is a compliance platform developed for monitoring and evaluating the intersection of AI, data protection, and professional ethics. It integrates verified legal frameworks with globally recognized professional evaluation standards, offering features like multi-jurisdictional compliance tracking, AI risk assessment, and audit-ready reporting. The platform aims to assist professionals in navigating complex ethical and legal considerations in evaluation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locksafety.com/blog/how-does-policy-evaluation-shape-new-flock-products" TargetMode="External"/><Relationship Id="rId10" Type="http://schemas.openxmlformats.org/officeDocument/2006/relationships/hyperlink" Target="https://www.techtarget.com/searchapparchitecture/tip/Privacy-compliance-and-governance-are-changing-development" TargetMode="External"/><Relationship Id="rId11" Type="http://schemas.openxmlformats.org/officeDocument/2006/relationships/hyperlink" Target="https://www.mckinsey.com/industries/technology-media-and-telecommunications/our-insights/responsible-product-management-the-critical-tech-challenge" TargetMode="External"/><Relationship Id="rId12" Type="http://schemas.openxmlformats.org/officeDocument/2006/relationships/hyperlink" Target="https://bmcdigitalhealth.biomedcentral.com/articles/10.1186/s44247-024-00098-5" TargetMode="External"/><Relationship Id="rId13" Type="http://schemas.openxmlformats.org/officeDocument/2006/relationships/hyperlink" Target="https://www.tspa.org/curriculum/ts-curriculum/privacy/policy-development/" TargetMode="External"/><Relationship Id="rId14" Type="http://schemas.openxmlformats.org/officeDocument/2006/relationships/hyperlink" Target="https://privacy.commonsense.org/content/resource/publications/2023-privacy-program-evaluation-framework.pdf" TargetMode="External"/><Relationship Id="rId15" Type="http://schemas.openxmlformats.org/officeDocument/2006/relationships/hyperlink" Target="https://www.evalcommunity.com/tools/evalethic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