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Bernie Sanders calls for regulatory crackdown as AI accelerates impact on jobs and inequality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Bernie Sanders has warned that artificial intelligence could become a new engine of inequality unless lawmakers step in before the technology is embedded too deeply in the economy. In an opinion piece, the Vermont senator argued that AI is moving fast enough to reshape transport, manufacturing and white-collar work at the same time, and said the political system is failing to prepare ordinary workers for the disruption.</w:t>
      </w:r>
      <w:r/>
    </w:p>
    <w:p>
      <w:r/>
      <w:r>
        <w:t>His core warning is that the technology is not confined to a single sector. Autonomous vehicles are already on public roads in several US cities, while driverless freight operations are spreading in Texas. Sanders also pointed to the ambition of major tech figures and their companies to automate more of warehouse, factory and office work, arguing that the trend could displace millions of workers across the economy if left unchecked.</w:t>
      </w:r>
      <w:r/>
    </w:p>
    <w:p>
      <w:r/>
      <w:r>
        <w:t>That concern is landing at a moment when AI use at work is rising quickly. Gallup data reported by Tom’s Hardware shows that as of the first quarter of 2026, half of US employees now use AI on the job, up sharply from 21% in the second quarter of 2023. Daily use has climbed to a record 13%, while daily or weekly use has reached 28%, suggesting that adoption is accelerating even as the labour market debate intensifies.</w:t>
      </w:r>
      <w:r/>
    </w:p>
    <w:p>
      <w:r/>
      <w:r>
        <w:t>At the same time, the evidence on jobs is more mixed than the most alarmist forecasts suggest. Brookings has said recent research does not yet show broad-based job destruction from AI adoption; instead, it has often been linked with firm growth, more hiring and greater innovation, though the gains are uneven and favour more highly skilled workers. The OECD has similarly urged policymakers to focus on how AI affects employment, skills and productivity, rather than assuming a single outcome.</w:t>
      </w:r>
      <w:r/>
    </w:p>
    <w:p>
      <w:r/>
      <w:r>
        <w:t>Still, the anxiety is real inside workplaces. A report highlighted by TechRadar said some younger workers are quietly resisting AI rollouts, while executives increasingly expect employees to adapt. Separate commentary from Gartner says companies need to plan for several possible futures, because the impact of AI on jobs will depend on how much autonomy the technology is given and how quickly organisations redesign work around it.</w:t>
      </w:r>
      <w:r/>
    </w:p>
    <w:p>
      <w:r/>
      <w:r>
        <w:t>Sanders used that uncertainty to press for a far more interventionist response. He called for a federal pause on new AI data centres until stronger safeguards are in place, shorter working hours without pay cuts if productivity jumps, and a broader rewrite of the social contract so the gains from automation are not captured only by billionaires and large corporations. He also argued that children’s use of AI should be tightly regulated, that democratic processes must be shielded from manipulation and surveillance, and that governments should confront the possibility of systems becoming too advanced to control.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[4]</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https://www.foxnews.com/opinion/sen-bernie-sanders-artificial-intelligence-coming-working-class-must-fight-back-</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half-of-all-us-employees-now-use-artificial-intelligence-at-work-crossing-landmark-threshold-for-first-time-gallup-data-shows-daily-and-weekly-usage-hitting-all-time-high-of-28-percent-in-q1-2026-with-65-percent-feeling-positive-about-its-impact-on-productivity</w:t>
        </w:r>
      </w:hyperlink>
      <w:r>
        <w:t xml:space="preserve"> - As of Q1 2026, half of all U.S. employees now use artificial intelligence (AI) in their roles, marking a significant milestone in workplace technology adoption, according to new Gallup data. Daily AI usage has reached an all-time high of 13%, while daily or weekly usage has climbed to 28%. This reflects a rapid increase from just 21% in Q2 2023. Despite growing pains, the majority of employees (65%) feel positive about AI's impact on productivity, with 16% being extremely positive. AI is reshaping workplaces amid both enthusiasm and disruption. While 27% of employees in AI-using companies report significant disruption, paradoxically, these organizations are simultaneously experiencing both staff growth (34%) and workforce cuts (23%). Specific task efficiency, such as summarization, is a commonly cited benefit, though broader workplace transformation remains a work in progress. About 10% report a negative impact from AI, and 21% say it is significantly changing how work is conducted. Massive investments by tech giants, such as Alphabet's $180 billion allocation, reflect the continued push toward AI integration. However, broader adoption challenges persist, as companies struggle to fully leverage AI for measurable productivity gains.</w:t>
      </w:r>
      <w:r/>
    </w:p>
    <w:p>
      <w:pPr>
        <w:pStyle w:val="ListNumber"/>
        <w:spacing w:line="240" w:lineRule="auto"/>
        <w:ind w:left="720"/>
      </w:pPr>
      <w:r/>
      <w:hyperlink r:id="rId14">
        <w:r>
          <w:rPr>
            <w:color w:val="0000EE"/>
            <w:u w:val="single"/>
          </w:rPr>
          <w:t>https://www.techradar.com/pro/youre-effed-palantir-ceo-says-ai-will-destroy-humanities-jobs-but-gen-z-workers-are-apparently-deliberately-sabotaging-ai-rollouts-in-an-effort-to-fight-back</w:t>
        </w:r>
      </w:hyperlink>
      <w:r>
        <w:t xml:space="preserve"> - At the 2026 World Economic Forum, Palantir CEO Alex Karp warned that artificial intelligence (AI) will dismantle many humanities-related jobs, though those with vocational or creative training may benefit. Anthropics CEO Dario Amodei also highlighted AI's threat, estimating it could displace up to half of all entry-level white-collar positions. A new report by Writer and Workplace Intelligence reveals a trend of resistance, particularly among Gen Z workers—44% of whom are actively sabotaging AI rollouts in their workplaces, whether by refusing to use AI tools or misusing them. This pushback could be detrimental, as 77% of executives say AI-resisters are less likely to be promoted. The concern is fueled by a long-standing stagnation in wages—bachelor’s degree salaries have only risen 5% since 1960 (adjusted for inflation)—and fears that AI will only worsen the disconnect between productivity and compensation. Public sentiment mirrors these anxieties: an NBC poll shows 46% of U.S. voters hold a negative view of AI. The rapid advancement of models like Claude, capable of performing high-level tasks in fields like law and finance, underscores the urgency facing workers. The stark message from tech CEOs to younger generations is clear: adapt or be left behind.</w:t>
      </w:r>
      <w:r/>
    </w:p>
    <w:p>
      <w:pPr>
        <w:pStyle w:val="ListNumber"/>
        <w:spacing w:line="240" w:lineRule="auto"/>
        <w:ind w:left="720"/>
      </w:pPr>
      <w:r/>
      <w:hyperlink r:id="rId15">
        <w:r>
          <w:rPr>
            <w:color w:val="0000EE"/>
            <w:u w:val="single"/>
          </w:rPr>
          <w:t>https://www.gartner.com/en/articles/ai-impact-on-jobs</w:t>
        </w:r>
      </w:hyperlink>
      <w:r>
        <w:t xml:space="preserve"> - Gartner's framework for anticipating AI's impact on jobs outlines four scenarios for human workers in the age of AI. These scenarios depend on the autonomy given to AI and the extent to which work is transformed. The framework helps leaders prepare for multiple outcomes, including unexpected ripple effects, by understanding how AI reshapes roles across industries. It emphasizes the need for organizations to plan for various future scenarios and avoid blind spots in workforce planning and business operations.</w:t>
      </w:r>
      <w:r/>
    </w:p>
    <w:p>
      <w:pPr>
        <w:pStyle w:val="ListNumber"/>
        <w:spacing w:line="240" w:lineRule="auto"/>
        <w:ind w:left="720"/>
      </w:pPr>
      <w:r/>
      <w:hyperlink r:id="rId11">
        <w:r>
          <w:rPr>
            <w:color w:val="0000EE"/>
            <w:u w:val="single"/>
          </w:rPr>
          <w:t>https://www.brookings.edu/articles/the-effects-of-ai-on-firms-and-workers/</w:t>
        </w:r>
      </w:hyperlink>
      <w:r>
        <w:t xml:space="preserve"> - Brookings Institution's research synthesizes recent studies to assess AI's real-world impacts on firms and workers. Contrary to common fears, AI adoption has not led to widespread job loss. Instead, it is associated with firm growth, increased employment, and heightened innovation, particularly in product development. However, the effects are not uniformly distributed: AI-investing firms increasingly seek more educated and technically skilled employees, alter their internal hierarchies, and contribute to rising industry concentration. These trends carry important implications for public policy, including workforce development, education and reskilling initiatives, and antitrust enforcement.</w:t>
      </w:r>
      <w:r/>
    </w:p>
    <w:p>
      <w:pPr>
        <w:pStyle w:val="ListNumber"/>
        <w:spacing w:line="240" w:lineRule="auto"/>
        <w:ind w:left="720"/>
      </w:pPr>
      <w:r/>
      <w:hyperlink r:id="rId13">
        <w:r>
          <w:rPr>
            <w:color w:val="0000EE"/>
            <w:u w:val="single"/>
          </w:rPr>
          <w:t>https://www.oecd.org/en/topics/ai-and-work.html</w:t>
        </w:r>
      </w:hyperlink>
      <w:r>
        <w:t xml:space="preserve"> - The Organisation for Economic Co-operation and Development (OECD) addresses the rapid developments in artificial intelligence (AI) and their impact on the world of work. The OECD emphasizes the need for policies that allow everyone to benefit from these changes while also addressing potential risks. It highlights the importance of understanding AI's influence on employment, skills, productivity, and innovation, and explores how policymaking can respond to these challenges.</w:t>
      </w:r>
      <w:r/>
    </w:p>
    <w:p>
      <w:pPr>
        <w:pStyle w:val="ListNumber"/>
        <w:spacing w:line="240" w:lineRule="auto"/>
        <w:ind w:left="720"/>
      </w:pPr>
      <w:r/>
      <w:hyperlink r:id="rId12">
        <w:r>
          <w:rPr>
            <w:color w:val="0000EE"/>
            <w:u w:val="single"/>
          </w:rPr>
          <w:t>https://www.tomshardware.com/tech-industry/artificial-intelligence/mit-simulation-shows-ai-can-replace-11-7-percent-of-u-s-workers-worth-usd1-2-trillion-in-salaries-iceberg-index-tool-shows-jobs-are-affected-in-every-state-across-the-country</w:t>
        </w:r>
      </w:hyperlink>
      <w:r>
        <w:t xml:space="preserve"> - A simulation by MIT and Oak Ridge National Laboratory (ORNL) using a tool called the Iceberg Index reveals that approximately 11.7% of the U.S. workforce—equivalent to $1.2 trillion in salaries and benefits—could be replaced by current artificial intelligence technologies. The Iceberg Index digitally maps the U.S. labor market, analyzing 151 million workers across 3,000 counties against AI capabilities by tracking over 32,000 skills and 900 job roles. The findings suggest that not only technology but also white-collar professions such as human resources, logistics, finance, and administration could be significantly affected. Though the tool does not predict exact timelines for job displacement, it provides policymakers with crucial insights. The index helps forecast the impact of AI and test potential policy outcomes in advance, allowing for better planning and reduced socioeconomic risks. States like Tennessee, North Carolina, and Utah are already using the Iceberg Index to inform labor and economic policy, leveraging county-level data to anticipate shifts in employment and GDP due to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opinion/sen-bernie-sanders-artificial-intelligence-coming-working-class-must-fight-back-" TargetMode="External"/><Relationship Id="rId10" Type="http://schemas.openxmlformats.org/officeDocument/2006/relationships/hyperlink" Target="https://www.tomshardware.com/tech-industry/artificial-intelligence/half-of-all-us-employees-now-use-artificial-intelligence-at-work-crossing-landmark-threshold-for-first-time-gallup-data-shows-daily-and-weekly-usage-hitting-all-time-high-of-28-percent-in-q1-2026-with-65-percent-feeling-positive-about-its-impact-on-productivity" TargetMode="External"/><Relationship Id="rId11" Type="http://schemas.openxmlformats.org/officeDocument/2006/relationships/hyperlink" Target="https://www.brookings.edu/articles/the-effects-of-ai-on-firms-and-workers/" TargetMode="External"/><Relationship Id="rId12" Type="http://schemas.openxmlformats.org/officeDocument/2006/relationships/hyperlink" Target="https://www.tomshardware.com/tech-industry/artificial-intelligence/mit-simulation-shows-ai-can-replace-11-7-percent-of-u-s-workers-worth-usd1-2-trillion-in-salaries-iceberg-index-tool-shows-jobs-are-affected-in-every-state-across-the-country" TargetMode="External"/><Relationship Id="rId13" Type="http://schemas.openxmlformats.org/officeDocument/2006/relationships/hyperlink" Target="https://www.oecd.org/en/topics/ai-and-work.html" TargetMode="External"/><Relationship Id="rId14" Type="http://schemas.openxmlformats.org/officeDocument/2006/relationships/hyperlink" Target="https://www.techradar.com/pro/youre-effed-palantir-ceo-says-ai-will-destroy-humanities-jobs-but-gen-z-workers-are-apparently-deliberately-sabotaging-ai-rollouts-in-an-effort-to-fight-back" TargetMode="External"/><Relationship Id="rId15" Type="http://schemas.openxmlformats.org/officeDocument/2006/relationships/hyperlink" Target="https://www.gartner.com/en/articles/ai-impact-on-job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