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Cloudflare and GoDaddy partner to empower website owners with AI content control and identity standards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Cloudflare and GoDaddy have struck a partnership aimed at giving website owners more say over how artificial intelligence systems access online content, while also backing new standards designed to verify the identity of AI agents. The agreement comes as publishers, developers and small businesses wrestle with a web increasingly shaped by automated systems that can scrape, summarise or act on information without clear attribution.</w:t>
      </w:r>
      <w:r/>
    </w:p>
    <w:p>
      <w:r/>
      <w:r>
        <w:t>Under the deal, GoDaddy plans to build Cloudflare’s AI Crawl Control into its hosting platform, allowing customers to decide whether AI crawlers can access their sites, whether they should be blocked, or whether payment is required. The companies say the aim is to move away from a largely open-ended model of automated access and towards a permission-based approach that gives site owners clearer control over how their material is used.</w:t>
      </w:r>
      <w:r/>
    </w:p>
    <w:p>
      <w:r/>
      <w:r>
        <w:t>The partnership also reaches beyond crawler management into the harder question of agent identity. GoDaddy is supporting the Agent Name Service, or ANS, an open standard intended to make it easier to name, verify and discover AI agents using existing internet infrastructure such as domain names, DNS and public key infrastructure. Cloudflare is meanwhile backing ANS alongside its Web Bot Auth framework, which uses cryptographic verification to help distinguish legitimate automated traffic from impersonators. Cloudflare introduced Web Bot Auth in 2025 as part of a broader push for a more transparent agent-driven web.</w:t>
      </w:r>
      <w:r/>
    </w:p>
    <w:p>
      <w:r/>
      <w:r>
        <w:t>The companies argue that identification alone is no longer enough, because the next phase of the internet will involve AI systems not just reading content but also making requests and, in some cases, carrying out transactions. In that environment, they say, verifiable identity could become important for everything from data access to autonomous purchases. The deal also reflects a wider concern among content owners that the rise of AI-generated answers is weakening the traditional traffic-based economics of the web, leaving them seeking new ways to preserve value and compensation for original material.</w:t>
      </w:r>
      <w:r/>
    </w:p>
    <w:p>
      <w:r/>
      <w:r>
        <w:t>For GoDaddy, the move extends its role as a major provider to small businesses and creators who may have limited technical resources to manage bot traffic on their own. For Cloudflare, it reinforces a position it has been building around bot management and internet trust. Together, the companies are presenting the partnership as part of the infrastructure for what they call the agentic web: an online ecosystem where AI systems can be identified, governed and, when necessary, charged for access.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[7]</w:t>
        </w:r>
      </w:hyperlink>
      <w:r>
        <w:t xml:space="preserve">- Paragraph 4: </w:t>
      </w:r>
      <w:hyperlink r:id="rId12">
        <w:r>
          <w:rPr>
            <w:color w:val="0000EE"/>
            <w:u w:val="single"/>
          </w:rPr>
          <w:t>[4]</w:t>
        </w:r>
      </w:hyperlink>
      <w:r>
        <w:t xml:space="preserve">, </w:t>
      </w:r>
      <w:hyperlink r:id="rId15">
        <w:r>
          <w:rPr>
            <w:color w:val="0000EE"/>
            <w:u w:val="single"/>
          </w:rPr>
          <w:t>[6]</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3">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https://techafricanews.com/2026/04/17/cloudflare-and-godaddy-launch-partnership-to-manage-ai-crawlers-and-agent-identity/</w:t>
        </w:r>
      </w:hyperlink>
      <w:r>
        <w:t xml:space="preserve"> - Please view link - unable to able to access data</w:t>
      </w:r>
      <w:r/>
    </w:p>
    <w:p>
      <w:pPr>
        <w:pStyle w:val="ListNumber"/>
        <w:spacing w:line="240" w:lineRule="auto"/>
        <w:ind w:left="720"/>
      </w:pPr>
      <w:r/>
      <w:hyperlink r:id="rId10">
        <w:r>
          <w:rPr>
            <w:color w:val="0000EE"/>
            <w:u w:val="single"/>
          </w:rPr>
          <w:t>https://www.cloudflare.com/press/press-releases/2026/cloudflare-and-godaddy-partner-to-help-enable-an-open-agentic-web/</w:t>
        </w:r>
      </w:hyperlink>
      <w:r>
        <w:t xml:space="preserve"> - Cloudflare and GoDaddy have announced a strategic partnership to provide website owners and AI developers with transparency and control over how their content is used by AI. The collaboration aims to support standards for better identifying AI agents, including the Agent Name Service (ANS) and Web Bot Auth, to help bring identity, trust, and access to the agentic open web.</w:t>
      </w:r>
      <w:r/>
    </w:p>
    <w:p>
      <w:pPr>
        <w:pStyle w:val="ListNumber"/>
        <w:spacing w:line="240" w:lineRule="auto"/>
        <w:ind w:left="720"/>
      </w:pPr>
      <w:r/>
      <w:hyperlink r:id="rId11">
        <w:r>
          <w:rPr>
            <w:color w:val="0000EE"/>
            <w:u w:val="single"/>
          </w:rPr>
          <w:t>https://www.sdxcentral.com/news/cloudflare-godaddy-partner-on-ai-crawler-controls-and-agent-identity-standards/</w:t>
        </w:r>
      </w:hyperlink>
      <w:r>
        <w:t xml:space="preserve"> - Cloudflare and GoDaddy are working together to integrate AI crawler controls and support emerging standards for identifying AI agents on the web. The partnership focuses on bringing Cloudflare’s AI Crawl Control into GoDaddy’s hosting platform, giving website owners visibility into and control over how AI-powered crawlers access their content. The companies also support open standards aimed at verifying AI agents, including GoDaddy’s Agent Name Service (ANS) and Cloudflare’s Web Bot Auth framework.</w:t>
      </w:r>
      <w:r/>
    </w:p>
    <w:p>
      <w:pPr>
        <w:pStyle w:val="ListNumber"/>
        <w:spacing w:line="240" w:lineRule="auto"/>
        <w:ind w:left="720"/>
      </w:pPr>
      <w:r/>
      <w:hyperlink r:id="rId12">
        <w:r>
          <w:rPr>
            <w:color w:val="0000EE"/>
            <w:u w:val="single"/>
          </w:rPr>
          <w:t>https://mlq.ai/news/cloudflare-and-godaddy-establish-standards-for-transparent-ai-agent-authentication/</w:t>
        </w:r>
      </w:hyperlink>
      <w:r>
        <w:t xml:space="preserve"> - Cloudflare and GoDaddy have established standards for transparent AI agent authentication, including the Agent Name Service (ANS) and Web Bot Auth. GoDaddy is integrating Cloudflare's AI Crawl Control into its platform, allowing website owners to manage AI interactions by allowing access, blocking crawlers, or requiring payment. The partnership aims to provide transparency, trust, and control over AI interactions with web content for website owners and developers.</w:t>
      </w:r>
      <w:r/>
    </w:p>
    <w:p>
      <w:pPr>
        <w:pStyle w:val="ListNumber"/>
        <w:spacing w:line="240" w:lineRule="auto"/>
        <w:ind w:left="720"/>
      </w:pPr>
      <w:r/>
      <w:hyperlink r:id="rId13">
        <w:r>
          <w:rPr>
            <w:color w:val="0000EE"/>
            <w:u w:val="single"/>
          </w:rPr>
          <w:t>https://itbrief.asia/story/cloudflare-godaddy-back-ai-bot-identity-standards</w:t>
        </w:r>
      </w:hyperlink>
      <w:r>
        <w:t xml:space="preserve"> - Cloudflare and GoDaddy have formed a partnership focused on how AI systems access website content. The deal centres on new controls for site owners and support for standards aimed at identifying AI agents. Under the agreement, GoDaddy will add Cloudflare's AI Crawl Control to its website hosting platform, allowing site operators to grant passage, erect paywalls, or outright block automated scrapers. The partnership also extends beyond crawler management to include identity standards for AI agents, supporting the Agent Name Service (ANS) and Web Bot Auth.</w:t>
      </w:r>
      <w:r/>
    </w:p>
    <w:p>
      <w:pPr>
        <w:pStyle w:val="ListNumber"/>
        <w:spacing w:line="240" w:lineRule="auto"/>
        <w:ind w:left="720"/>
      </w:pPr>
      <w:r/>
      <w:hyperlink r:id="rId15">
        <w:r>
          <w:rPr>
            <w:color w:val="0000EE"/>
            <w:u w:val="single"/>
          </w:rPr>
          <w:t>https://letsdatascience.com/news/cloudflare-teams-with-godaddy-to-control-ai-crawlers-258fd9c3</w:t>
        </w:r>
      </w:hyperlink>
      <w:r>
        <w:t xml:space="preserve"> - Cloudflare and GoDaddy announced a partnership to integrate Cloudflare's AI Crawl Control into GoDaddy hosting, allowing site owners to allow, block, or charge AI crawlers. The deal backs identity and permission standards such as Agent Name Service (ANS) and Web Bot Auth, and leverages Cloudflare's reach and GoDaddy's registrar scale. The move aims to restore publisher control and revenue in an AI-driven web.</w:t>
      </w:r>
      <w:r/>
    </w:p>
    <w:p>
      <w:pPr>
        <w:pStyle w:val="ListNumber"/>
        <w:spacing w:line="240" w:lineRule="auto"/>
        <w:ind w:left="720"/>
      </w:pPr>
      <w:r/>
      <w:hyperlink r:id="rId14">
        <w:r>
          <w:rPr>
            <w:color w:val="0000EE"/>
            <w:u w:val="single"/>
          </w:rPr>
          <w:t>https://www.adweek.com/media/cloudflare-and-godaddy-ai-agent-monitor-partnership/</w:t>
        </w:r>
      </w:hyperlink>
      <w:r>
        <w:t xml:space="preserve"> - Cloudflare and GoDaddy have announced a partnership that will give website owners more visibility and control over how AI agents crawl their websites. The partnership brings Cloudflare’s AI traffic controls to GoDaddy’s small-business customers, allowing them to decide which bots can access their sites and how their content is used. It also expands Cloudflare’s Web Bot Auth system, introduced last year, which uses cryptographic verification to allow bots to prove their identity—helping site owners distinguish legitimate agents from impersonators.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africanews.com/2026/04/17/cloudflare-and-godaddy-launch-partnership-to-manage-ai-crawlers-and-agent-identity/" TargetMode="External"/><Relationship Id="rId10" Type="http://schemas.openxmlformats.org/officeDocument/2006/relationships/hyperlink" Target="https://www.cloudflare.com/press/press-releases/2026/cloudflare-and-godaddy-partner-to-help-enable-an-open-agentic-web/" TargetMode="External"/><Relationship Id="rId11" Type="http://schemas.openxmlformats.org/officeDocument/2006/relationships/hyperlink" Target="https://www.sdxcentral.com/news/cloudflare-godaddy-partner-on-ai-crawler-controls-and-agent-identity-standards/" TargetMode="External"/><Relationship Id="rId12" Type="http://schemas.openxmlformats.org/officeDocument/2006/relationships/hyperlink" Target="https://mlq.ai/news/cloudflare-and-godaddy-establish-standards-for-transparent-ai-agent-authentication/" TargetMode="External"/><Relationship Id="rId13" Type="http://schemas.openxmlformats.org/officeDocument/2006/relationships/hyperlink" Target="https://itbrief.asia/story/cloudflare-godaddy-back-ai-bot-identity-standards" TargetMode="External"/><Relationship Id="rId14" Type="http://schemas.openxmlformats.org/officeDocument/2006/relationships/hyperlink" Target="https://www.adweek.com/media/cloudflare-and-godaddy-ai-agent-monitor-partnership/" TargetMode="External"/><Relationship Id="rId15" Type="http://schemas.openxmlformats.org/officeDocument/2006/relationships/hyperlink" Target="https://letsdatascience.com/news/cloudflare-teams-with-godaddy-to-control-ai-crawlers-258fd9c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