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Guardian's AI series under scrutiny over undisclosed Omidyar investment in Anthropic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Guardian’s partnership with Omidyar Network on a new artificial intelligence series has drawn scrutiny over whether the outlet gave readers enough context about the funder’s financial ties to one of the sector’s best-known companies. The series, "Reworked", was launched in February and examines how AI is reshaping jobs, the economy and power structures, with a strong focus on workers’ experiences as automation spreads across industries.</w:t>
      </w:r>
      <w:r/>
    </w:p>
    <w:p>
      <w:r/>
      <w:r>
        <w:t>That relationship became more sensitive after Omidyar Network disclosed in April 2024 that it had bought nearly 50,000 shares of Anthropic during bankruptcy proceedings involving FTX. Omidyar said the purchase was part of its effort to back the safe and responsible development of generative AI, and described its approach as one centred on transparency, accountability and safety. The group also said it was seeking to support broader public-interest work around the technology.</w:t>
      </w:r>
      <w:r/>
    </w:p>
    <w:p>
      <w:r/>
      <w:r>
        <w:t>The Guardian initially promoted the series without spelling out that Omidyar Network held Anthropic stock, later adding a note saying the investment had been disclosed and that editorial decisions were separated from revenue sources by a "strict firewall". Even after that update, the disclosure did not set out the size of the stake, prompting criticism from media watchdogs who argued that readers should have been told more clearly about the financial connection.</w:t>
      </w:r>
      <w:r/>
    </w:p>
    <w:p>
      <w:r/>
      <w:r>
        <w:t>The dispute sits within a wider debate about philanthropic funding in journalism and tech coverage. Omidyar Network, founded by eBay co-founder Pierre Omidyar, has been a prominent backer of democratic and progressive causes as well as media projects. The Guardian has said "Reworked" is editorially independent and produced by its journalists, while Omidyar directed questions to its public guidance on supporting independent reporting. The episode also lands at a moment when AI remains politically charged in the US, where President Donald Trump has promoted large-scale private investment in the sector and Republicans have increasingly sought to claim AI as an area of economic competition.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https://dailycaller.com/2026/04/17/guardian-ai-series-funded-omidyar-network-raises-conflict-questions/</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https://www.theguardian.com/technology/2026/feb/16/reworked-a-guardian-series</w:t>
        </w:r>
      </w:hyperlink>
      <w:r>
        <w:t xml:space="preserve"> - The Guardian launched 'Reworked', a series examining how artificial intelligence is transforming work and power dynamics globally. Supported by philanthropic funding from theguardian.org, in partnership with Omidyar Network, the series focuses on workers' experiences as AI reshapes various industries. The Guardian maintains editorial independence, ensuring a strict firewall between revenue sources and editorial decisions. The series delves into AI's impact on jobs, the economy, and societal structures, highlighting both challenges and opportunities presented by technological advancements.</w:t>
      </w:r>
      <w:r/>
    </w:p>
    <w:p>
      <w:pPr>
        <w:pStyle w:val="ListNumber"/>
        <w:spacing w:line="240" w:lineRule="auto"/>
        <w:ind w:left="720"/>
      </w:pPr>
      <w:r/>
      <w:hyperlink r:id="rId12">
        <w:r>
          <w:rPr>
            <w:color w:val="0000EE"/>
            <w:u w:val="single"/>
          </w:rPr>
          <w:t>https://omidyar.com/update/omidyar-network-purchases-shares-of-anthropic/</w:t>
        </w:r>
      </w:hyperlink>
      <w:r>
        <w:t xml:space="preserve"> - In April 2024, Omidyar Network, alongside the Ford Foundation and Nathan Cummings Foundation, acquired nearly 50,000 shares of Anthropic stock during FTX's bankruptcy proceedings. This investment reflects Omidyar Network's commitment to supporting the safe and responsible development of generative AI. The organization emphasizes transparency, accountability, and safety in AI development, aligning with Anthropic's mission to prioritize the long-term benefit of humanity in AI advancements.</w:t>
      </w:r>
      <w:r/>
    </w:p>
    <w:p>
      <w:pPr>
        <w:pStyle w:val="ListNumber"/>
        <w:spacing w:line="240" w:lineRule="auto"/>
        <w:ind w:left="720"/>
      </w:pPr>
      <w:r/>
      <w:hyperlink r:id="rId11">
        <w:r>
          <w:rPr>
            <w:color w:val="0000EE"/>
            <w:u w:val="single"/>
          </w:rPr>
          <w:t>https://www.theguardian.com/guardian-us-press-office/2026/feb/17/ai-guardian-reporting-media</w:t>
        </w:r>
      </w:hyperlink>
      <w:r>
        <w:t xml:space="preserve"> - The Guardian announced 'Reworked', a year-long reporting initiative exploring how artificial intelligence is transforming work and power dynamics. The series centers on workers' experiences as AI reshapes various industries, aiming to provide in-depth reporting on the human impact of technological advancements. Supported by philanthropic funding from theguardian.org, in partnership with Omidyar Network, the initiative underscores The Guardian's commitment to independent journalism and comprehensive coverage of emerging technologies.</w:t>
      </w:r>
      <w:r/>
    </w:p>
    <w:p>
      <w:pPr>
        <w:pStyle w:val="ListNumber"/>
        <w:spacing w:line="240" w:lineRule="auto"/>
        <w:ind w:left="720"/>
      </w:pPr>
      <w:r/>
      <w:hyperlink r:id="rId13">
        <w:r>
          <w:rPr>
            <w:color w:val="0000EE"/>
            <w:u w:val="single"/>
          </w:rPr>
          <w:t>https://omidyar.com/omidyar-network-launches-a-dedicated-funding-effort-to-promote-inclusive-and-responsible-development-of-generative-ai/</w:t>
        </w:r>
      </w:hyperlink>
      <w:r>
        <w:t xml:space="preserve"> - In December 2023, Omidyar Network announced a $30 million initial investment to promote the inclusive and responsible development of generative AI. The funding aims to bridge gaps between industry, civil society, and policymakers, fostering a more inclusive AI infrastructure that centers on social impacts. This initiative reflects Omidyar Network's commitment to supporting the responsible development of generative AI, ensuring that technological advancements serve the public good and prioritize long-term human benefits.</w:t>
      </w:r>
      <w:r/>
    </w:p>
    <w:p>
      <w:pPr>
        <w:pStyle w:val="ListNumber"/>
        <w:spacing w:line="240" w:lineRule="auto"/>
        <w:ind w:left="720"/>
      </w:pPr>
      <w:r/>
      <w:hyperlink r:id="rId14">
        <w:r>
          <w:rPr>
            <w:color w:val="0000EE"/>
            <w:u w:val="single"/>
          </w:rPr>
          <w:t>https://www.theguardian.com/technology/2026/feb/17/ai-artificial-intelligence-coding-tech</w:t>
        </w:r>
      </w:hyperlink>
      <w:r>
        <w:t xml:space="preserve"> - The Guardian's 'Reworked' series explores how artificial intelligence is reshaping jobs, expectations, and worker power across industries. The inaugural article examines the impact of AI on the tech industry's work culture, highlighting changes in attitudes and the emergence of new work ethics as AI becomes more integrated into the workplace. The series aims to provide comprehensive coverage of AI's influence on the modern workforce, emphasizing the human aspect of technological transformation.</w:t>
      </w:r>
      <w:r/>
    </w:p>
    <w:p>
      <w:pPr>
        <w:pStyle w:val="ListNumber"/>
        <w:spacing w:line="240" w:lineRule="auto"/>
        <w:ind w:left="720"/>
      </w:pPr>
      <w:r/>
      <w:hyperlink r:id="rId15">
        <w:r>
          <w:rPr>
            <w:color w:val="0000EE"/>
            <w:u w:val="single"/>
          </w:rPr>
          <w:t>https://omidyar.com/our-partners/</w:t>
        </w:r>
      </w:hyperlink>
      <w:r>
        <w:t xml:space="preserve"> - Omidyar Network employs a 'big tent' approach, actively seeking out and supporting diverse perspectives reimagining technology and its influence. The organization collaborates across differences to counter the exclusionary and fragmented state of tech, addressing systemic issues and understanding how technology, policy, markets, and culture impact people's lives. Omidyar Network's investment strategy includes backing both for-profit businesses and nonprofit organizations whose complementary roles have an outsized influence over the digital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4/17/guardian-ai-series-funded-omidyar-network-raises-conflict-questions/" TargetMode="External"/><Relationship Id="rId10" Type="http://schemas.openxmlformats.org/officeDocument/2006/relationships/hyperlink" Target="https://www.theguardian.com/technology/2026/feb/16/reworked-a-guardian-series" TargetMode="External"/><Relationship Id="rId11" Type="http://schemas.openxmlformats.org/officeDocument/2006/relationships/hyperlink" Target="https://www.theguardian.com/guardian-us-press-office/2026/feb/17/ai-guardian-reporting-media" TargetMode="External"/><Relationship Id="rId12" Type="http://schemas.openxmlformats.org/officeDocument/2006/relationships/hyperlink" Target="https://omidyar.com/update/omidyar-network-purchases-shares-of-anthropic/" TargetMode="External"/><Relationship Id="rId13" Type="http://schemas.openxmlformats.org/officeDocument/2006/relationships/hyperlink" Target="https://omidyar.com/omidyar-network-launches-a-dedicated-funding-effort-to-promote-inclusive-and-responsible-development-of-generative-ai/" TargetMode="External"/><Relationship Id="rId14" Type="http://schemas.openxmlformats.org/officeDocument/2006/relationships/hyperlink" Target="https://www.theguardian.com/technology/2026/feb/17/ai-artificial-intelligence-coding-tech" TargetMode="External"/><Relationship Id="rId15" Type="http://schemas.openxmlformats.org/officeDocument/2006/relationships/hyperlink" Target="https://omidyar.com/our-partn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