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Startups selling internal communications for AI training raises privacy and legal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startups collapse, a more unsettling asset is being liquidated alongside office furniture and software licences: years of internal emails, chat logs and other workplace communications. According to the Clubic report, some distressed companies are now selling those records to firms that want them for AI training, turning mundane business correspondence into a commercial dataset.</w:t>
      </w:r>
      <w:r/>
    </w:p>
    <w:p>
      <w:r/>
      <w:r>
        <w:t>That practice sits on firmer legal ground than many employees might expect. Slack says on its own trust and terms pages that the customer, not the individual user, owns and controls the content of a workspace, including messages and files, while administrators can manage retention, export and deletion settings. In other words, the employer typically holds the keys to the archive, even if the material was written by staff during the course of their jobs.</w:t>
      </w:r>
      <w:r/>
    </w:p>
    <w:p>
      <w:r/>
      <w:r>
        <w:t>But the fact that a company controls the data does not settle the privacy question. Marc Rotenberg of the Center for AI and Digital Policy argued that these records can contain personally identifiable information, not merely abstract business text, and that assignment of workplace IP rights does not automatically justify resale of internal communications to a third party. The organisation has urged US lawmakers to press the Federal Trade Commission to scrutinise the market more closely.</w:t>
      </w:r>
      <w:r/>
    </w:p>
    <w:p>
      <w:r/>
      <w:r>
        <w:t>The technical safeguards are also far from watertight. OpenAI and Google researchers showed in a 2020 study that large language models can memorise portions of their training data and later reveal them with the right prompts, which undercuts easy claims that anonymisation alone makes the process safe. That concern is one reason data buyers tend to stress privacy controls so heavily, even as critics argue that stripping personal traces from a career’s worth of messages is not something software can reliably do. In Clubic’s reporting, former cielo24 chief executive Shanna Johnson said she received "des centaines de milliers de dollars" for 13 years of internal company data, while Bobby Samuels of Protege, which handles regulatory-risk data, said there is no technical shortcut for erasing a person’s footprint from such a dataset.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https://www.clubic.com/actualite-609610-des-startups-en-faillite-vendent-leurs-emails-et-messages-slack-pour-entrainer-l-ia.html</w:t>
        </w:r>
      </w:hyperlink>
      <w:r>
        <w:t xml:space="preserve"> - Please view link - unable to able to access data</w:t>
      </w:r>
      <w:r/>
    </w:p>
    <w:p>
      <w:pPr>
        <w:pStyle w:val="ListNumber"/>
        <w:spacing w:line="240" w:lineRule="auto"/>
        <w:ind w:left="720"/>
      </w:pPr>
      <w:r/>
      <w:hyperlink r:id="rId10">
        <w:r>
          <w:rPr>
            <w:color w:val="0000EE"/>
            <w:u w:val="single"/>
          </w:rPr>
          <w:t>https://www.slack.com/trust/data-management</w:t>
        </w:r>
      </w:hyperlink>
      <w:r>
        <w:t xml:space="preserve"> - Slack's Data Management page outlines the company's policies and practices regarding data ownership and control. It specifies that customers own and control all content submitted to their workspace, including messages, files, and other content. Slack processes this data on behalf of the customer, ensuring transparency and control over data management. The page also provides information about tools available for managing, protecting, and controlling data within Slack.</w:t>
      </w:r>
      <w:r/>
    </w:p>
    <w:p>
      <w:pPr>
        <w:pStyle w:val="ListNumber"/>
        <w:spacing w:line="240" w:lineRule="auto"/>
        <w:ind w:left="720"/>
      </w:pPr>
      <w:r/>
      <w:hyperlink r:id="rId11">
        <w:r>
          <w:rPr>
            <w:color w:val="0000EE"/>
            <w:u w:val="single"/>
          </w:rPr>
          <w:t>https://www.slack.com/trust/privacy-at-slack</w:t>
        </w:r>
      </w:hyperlink>
      <w:r>
        <w:t xml:space="preserve"> - The Privacy at Slack page details how Slack protects user data and provides tools to meet privacy obligations. It emphasizes that users own and control the content within their Slack workspace, including messages and files. Users have the ability to export, edit, and delete their data, and can control where their data is stored. The page also discusses compliance with global privacy laws and regulations, highlighting Slack's commitment to data protection by design and by default.</w:t>
      </w:r>
      <w:r/>
    </w:p>
    <w:p>
      <w:pPr>
        <w:pStyle w:val="ListNumber"/>
        <w:spacing w:line="240" w:lineRule="auto"/>
        <w:ind w:left="720"/>
      </w:pPr>
      <w:r/>
      <w:hyperlink r:id="rId12">
        <w:r>
          <w:rPr>
            <w:color w:val="0000EE"/>
            <w:u w:val="single"/>
          </w:rPr>
          <w:t>https://www.slack.com/hc/en-us/articles/203950296-faqs-about-slack-s-policy-update</w:t>
        </w:r>
      </w:hyperlink>
      <w:r>
        <w:t xml:space="preserve"> - Slack's Privacy FAQs provide information related to the company's Privacy Policy and specific data protection laws. The FAQs address topics such as workspace settings, data export options, and account deletion. It clarifies that workspace owners and admins have control over message and file retention policies, and that users can request the deletion of their personal information from Slack. The page also offers guidance on managing email subscriptions and cookie preferences.</w:t>
      </w:r>
      <w:r/>
    </w:p>
    <w:p>
      <w:pPr>
        <w:pStyle w:val="ListNumber"/>
        <w:spacing w:line="240" w:lineRule="auto"/>
        <w:ind w:left="720"/>
      </w:pPr>
      <w:r/>
      <w:hyperlink r:id="rId13">
        <w:r>
          <w:rPr>
            <w:color w:val="0000EE"/>
            <w:u w:val="single"/>
          </w:rPr>
          <w:t>https://www.slack.com/terms-of-service</w:t>
        </w:r>
      </w:hyperlink>
      <w:r>
        <w:t xml:space="preserve"> - Slack's Main Services Agreement outlines the rights and responsibilities of users when accessing and using Slack's online workplace productivity tools and platform. It defines the 'Customer' as the entity that owns and controls the workspace, including all content submitted to the workspace. The agreement specifies that Slack processes data on behalf of the Customer and provides links to additional resources, such as the Privacy Policy and User Terms of Service.</w:t>
      </w:r>
      <w:r/>
    </w:p>
    <w:p>
      <w:pPr>
        <w:pStyle w:val="ListNumber"/>
        <w:spacing w:line="240" w:lineRule="auto"/>
        <w:ind w:left="720"/>
      </w:pPr>
      <w:r/>
      <w:hyperlink r:id="rId14">
        <w:r>
          <w:rPr>
            <w:color w:val="0000EE"/>
            <w:u w:val="single"/>
          </w:rPr>
          <w:t>https://www.caidp.org/about-2/team/</w:t>
        </w:r>
      </w:hyperlink>
      <w:r>
        <w:t xml:space="preserve"> - The Center for AI and Digital Policy (CAIDP) is an independent non-profit organization based in Washington, D.C., focusing on AI and digital policy. Marc Rotenberg, the Executive Director and Founder of CAIDP, is a leading expert in data protection, open government, and AI policy. He has served on various international advisory panels, including the OECD AI Group of Experts, and has been involved in drafting the Universal Guidelines for AI, a widely endorsed human rights framework for AI regulation.</w:t>
      </w:r>
      <w:r/>
    </w:p>
    <w:p>
      <w:pPr>
        <w:pStyle w:val="ListNumber"/>
        <w:spacing w:line="240" w:lineRule="auto"/>
        <w:ind w:left="720"/>
      </w:pPr>
      <w:r/>
      <w:hyperlink r:id="rId15">
        <w:r>
          <w:rPr>
            <w:color w:val="0000EE"/>
            <w:u w:val="single"/>
          </w:rPr>
          <w:t>https://www.linkedin.com/posts/center-for-ai-and-digital-policy_cadip-sjc-ai-and-data-protection-july-activity-7356232340509007872-ncfG</w:t>
        </w:r>
      </w:hyperlink>
      <w:r>
        <w:t xml:space="preserve"> - In July 2025, the Center for AI and Digital Policy (CAIDP) advised a committee of the United States Senate on AI and privacy, urging the establishment of a federal framework for privacy protections. CAIDP highlighted the rapid advancement of digital technologies and AI-driven services, which have outpaced existing legal safeguards. The organization recommended baseline privacy protections, enforcement of Fair Information Practices, implementation of Privacy Enhancing Technologies, and respect for agency expertise to safeguard the privacy of Americans.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lubic.com/actualite-609610-des-startups-en-faillite-vendent-leurs-emails-et-messages-slack-pour-entrainer-l-ia.html" TargetMode="External"/><Relationship Id="rId10" Type="http://schemas.openxmlformats.org/officeDocument/2006/relationships/hyperlink" Target="https://www.slack.com/trust/data-management" TargetMode="External"/><Relationship Id="rId11" Type="http://schemas.openxmlformats.org/officeDocument/2006/relationships/hyperlink" Target="https://www.slack.com/trust/privacy-at-slack" TargetMode="External"/><Relationship Id="rId12" Type="http://schemas.openxmlformats.org/officeDocument/2006/relationships/hyperlink" Target="https://www.slack.com/hc/en-us/articles/203950296-faqs-about-slack-s-policy-update" TargetMode="External"/><Relationship Id="rId13" Type="http://schemas.openxmlformats.org/officeDocument/2006/relationships/hyperlink" Target="https://www.slack.com/terms-of-service" TargetMode="External"/><Relationship Id="rId14" Type="http://schemas.openxmlformats.org/officeDocument/2006/relationships/hyperlink" Target="https://www.caidp.org/about-2/team/" TargetMode="External"/><Relationship Id="rId15" Type="http://schemas.openxmlformats.org/officeDocument/2006/relationships/hyperlink" Target="https://www.linkedin.com/posts/center-for-ai-and-digital-policy_cadip-sjc-ai-and-data-protection-july-activity-7356232340509007872-ncf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