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Guardian’s AI reporting under scrutiny over Omidyar’s funding 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Guardian’s partnership with the Omidyar Network on a major artificial intelligence reporting project has drawn scrutiny over whether a philanthropic backer with an AI investment can remain comfortably outside coverage of the sector. The paper launched "Reworked" in February as a year-long examination of how AI is changing work and power, with the project presented as editorially independent and focused on workers rather than executives or forecasts.</w:t>
      </w:r>
      <w:r/>
    </w:p>
    <w:p>
      <w:r/>
      <w:r>
        <w:t>The concern stems from Omidyar Network’s purchase of nearly 50,000 shares in Anthropic in April 2024, a deal disclosed by the organisation itself during bankruptcy proceedings involving FTX. Omidyar said at the time that Anthropic’s emphasis on transparency, accountability and safety matched its own view of responsible AI development, and the group has also described a broader commitment to funding inclusive and responsible generative AI. The Guardian has said the series was supported by philanthropic funding from theguardian.org and Omidyar Network.</w:t>
      </w:r>
      <w:r/>
    </w:p>
    <w:p>
      <w:r/>
      <w:r>
        <w:t>When the series first appeared, observers noted that the disclosure did not immediately spell out the scale of Omidyar’s Anthropic holding, prompting complaints from media watchdogs about a possible conflict of interest. The Guardian later added a note stating that Omidyar Network had announced the stock purchase in 2024 and that the outlet maintains a strict firewall between revenue and editorial decisions. A Guardian spokesperson told the Daily Caller News Foundation that the reporting is "fully and completely editorially independent" from its funders.</w:t>
      </w:r>
      <w:r/>
    </w:p>
    <w:p>
      <w:r/>
      <w:r>
        <w:t>The episode has tapped into a wider debate about the growing role of outside money in journalism, particularly on technology subjects where philanthropic funders and the industry itself can have overlapping interests. Omidyar Network says it invests and funds technology projects that serve the public interest, while The Guardian says "Reworked" was designed to centre the experiences of workers affected by AI rather than the claims of companies building it. Still, critics argue that even the appearance of a financial link can make readers question editorial independence.</w:t>
      </w:r>
      <w:r/>
    </w:p>
    <w:p>
      <w:r/>
      <w:r>
        <w:t>The row also unfolds against a broader political backdrop in which AI has become a partisan and strategic issue. The lead article noted that Republicans and conservative donors have also backed AI initiatives, while Donald Trump, after returning to the White House in January 2025, announced a $500 billion private-sector investment in AI infrastructure. That wider competition has made funding, influence and oversight around AI coverage more visible, and more contentious.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https://www.bizpacreview.com/2026/04/17/the-guardians-funding-relationship-with-liberal-group-omidyar-raises-conflict-of-interest-allegations-1633100/</w:t>
        </w:r>
      </w:hyperlink>
      <w:r>
        <w:t xml:space="preserve"> - Please view link - unable to able to access data</w:t>
      </w:r>
      <w:r/>
    </w:p>
    <w:p>
      <w:pPr>
        <w:pStyle w:val="ListNumber"/>
        <w:spacing w:line="240" w:lineRule="auto"/>
        <w:ind w:left="720"/>
      </w:pPr>
      <w:r/>
      <w:hyperlink r:id="rId10">
        <w:r>
          <w:rPr>
            <w:color w:val="0000EE"/>
            <w:u w:val="single"/>
          </w:rPr>
          <w:t>https://www.theguardian.com/guardian-us-press-office/2026/feb/17/ai-guardian-reporting-media</w:t>
        </w:r>
      </w:hyperlink>
      <w:r>
        <w:t xml:space="preserve"> - In February 2026, The Guardian launched 'Reworked', a year-long reporting initiative examining how artificial intelligence is transforming work and power globally. Supported by philanthropic funding from theguardian.org and the Omidyar Network, the series focuses on workers' experiences rather than tech executives or abstract forecasts. The initiative aims to scrutinise the implementation of AI in workplaces and its impact on various sectors, ensuring that the voices of working people are central to the discourse on AI's role in society.</w:t>
      </w:r>
      <w:r/>
    </w:p>
    <w:p>
      <w:pPr>
        <w:pStyle w:val="ListNumber"/>
        <w:spacing w:line="240" w:lineRule="auto"/>
        <w:ind w:left="720"/>
      </w:pPr>
      <w:r/>
      <w:hyperlink r:id="rId12">
        <w:r>
          <w:rPr>
            <w:color w:val="0000EE"/>
            <w:u w:val="single"/>
          </w:rPr>
          <w:t>https://omidyar.com/update/omidyar-network-purchases-shares-of-anthropic/</w:t>
        </w:r>
      </w:hyperlink>
      <w:r>
        <w:t xml:space="preserve"> - In April 2024, Omidyar Network, alongside the Ford Foundation and Nathan Cummings Foundation, acquired nearly 50,000 shares of Anthropic stock during FTX's bankruptcy proceedings. This investment reflects Omidyar Network's commitment to supporting the safe and responsible development of generative AI. The organisation highlighted Anthropic's dedication to transparency, accountability, and safety in AI, aligning with Omidyar Network's mission to promote technology that serves the public interest and prioritises long-term human benefit.</w:t>
      </w:r>
      <w:r/>
    </w:p>
    <w:p>
      <w:pPr>
        <w:pStyle w:val="ListNumber"/>
        <w:spacing w:line="240" w:lineRule="auto"/>
        <w:ind w:left="720"/>
      </w:pPr>
      <w:r/>
      <w:hyperlink r:id="rId13">
        <w:r>
          <w:rPr>
            <w:color w:val="0000EE"/>
            <w:u w:val="single"/>
          </w:rPr>
          <w:t>https://omidyar.com/omidyar-network-launches-a-dedicated-funding-effort-to-promote-inclusive-and-responsible-development-of-generative-ai/</w:t>
        </w:r>
      </w:hyperlink>
      <w:r>
        <w:t xml:space="preserve"> - In December 2023, Omidyar Network announced a $30 million investment to support the responsible development of generative AI. This funding aims to bridge gaps between industry, civil society, and policymakers, fostering a more inclusive AI infrastructure that centres on social impacts. The initiative seeks to elevate diverse voices in AI development and governance, promoting innovation and competition to maximise AI's promise while ensuring it serves the public good.</w:t>
      </w:r>
      <w:r/>
    </w:p>
    <w:p>
      <w:pPr>
        <w:pStyle w:val="ListNumber"/>
        <w:spacing w:line="240" w:lineRule="auto"/>
        <w:ind w:left="720"/>
      </w:pPr>
      <w:r/>
      <w:hyperlink r:id="rId11">
        <w:r>
          <w:rPr>
            <w:color w:val="0000EE"/>
            <w:u w:val="single"/>
          </w:rPr>
          <w:t>https://www.theguardian.com/technology/2026/feb/16/reworked-a-guardian-series</w:t>
        </w:r>
      </w:hyperlink>
      <w:r>
        <w:t xml:space="preserve"> - The Guardian's 'Reworked' series, launched in February 2026, explores the impact of artificial intelligence on the workforce and power structures worldwide. Supported by philanthropic funding from theguardian.org and the Omidyar Network, the series focuses on workers' experiences as AI reshapes various industries. The initiative aims to provide in-depth reporting on how AI is transforming work, highlighting the challenges and opportunities presented by this technological evolution.</w:t>
      </w:r>
      <w:r/>
    </w:p>
    <w:p>
      <w:pPr>
        <w:pStyle w:val="ListNumber"/>
        <w:spacing w:line="240" w:lineRule="auto"/>
        <w:ind w:left="720"/>
      </w:pPr>
      <w:r/>
      <w:hyperlink r:id="rId14">
        <w:r>
          <w:rPr>
            <w:color w:val="0000EE"/>
            <w:u w:val="single"/>
          </w:rPr>
          <w:t>https://omidyar.com/frequently-asked-questions/</w:t>
        </w:r>
      </w:hyperlink>
      <w:r>
        <w:t xml:space="preserve"> - Omidyar Network's FAQ page provides insights into the organisation's focus areas, including policy, markets, culture, and technology. It outlines their commitment to cultivating an inclusive and representative digital tech system, developing comprehensive governance frameworks, and investing in technology companies that prioritise humanity. The page also details their approach to conflict of interest policies, ensuring ethical behaviour and transparency in their operations.</w:t>
      </w:r>
      <w:r/>
    </w:p>
    <w:p>
      <w:pPr>
        <w:pStyle w:val="ListNumber"/>
        <w:spacing w:line="240" w:lineRule="auto"/>
        <w:ind w:left="720"/>
      </w:pPr>
      <w:r/>
      <w:hyperlink r:id="rId15">
        <w:r>
          <w:rPr>
            <w:color w:val="0000EE"/>
            <w:u w:val="single"/>
          </w:rPr>
          <w:t>https://omidyar.com/priority/business-of-tech/?source=where-we-focus</w:t>
        </w:r>
      </w:hyperlink>
      <w:r>
        <w:t xml:space="preserve"> - Omidyar Network's 'Business of Tech' section discusses their investment in Anthropic, a leading generative AI company. The organisation highlights Anthropic's commitment to transparency, accountability, and safety in AI, aligning with Omidyar Network's mission to support technology that serves the public interest and prioritises long-term human benefit. The page provides insights into Omidyar Network's approach to investing in responsible technology companies.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zpacreview.com/2026/04/17/the-guardians-funding-relationship-with-liberal-group-omidyar-raises-conflict-of-interest-allegations-1633100/" TargetMode="External"/><Relationship Id="rId10" Type="http://schemas.openxmlformats.org/officeDocument/2006/relationships/hyperlink" Target="https://www.theguardian.com/guardian-us-press-office/2026/feb/17/ai-guardian-reporting-media" TargetMode="External"/><Relationship Id="rId11" Type="http://schemas.openxmlformats.org/officeDocument/2006/relationships/hyperlink" Target="https://www.theguardian.com/technology/2026/feb/16/reworked-a-guardian-series" TargetMode="External"/><Relationship Id="rId12" Type="http://schemas.openxmlformats.org/officeDocument/2006/relationships/hyperlink" Target="https://omidyar.com/update/omidyar-network-purchases-shares-of-anthropic/" TargetMode="External"/><Relationship Id="rId13" Type="http://schemas.openxmlformats.org/officeDocument/2006/relationships/hyperlink" Target="https://omidyar.com/omidyar-network-launches-a-dedicated-funding-effort-to-promote-inclusive-and-responsible-development-of-generative-ai/" TargetMode="External"/><Relationship Id="rId14" Type="http://schemas.openxmlformats.org/officeDocument/2006/relationships/hyperlink" Target="https://omidyar.com/frequently-asked-questions/" TargetMode="External"/><Relationship Id="rId15" Type="http://schemas.openxmlformats.org/officeDocument/2006/relationships/hyperlink" Target="https://omidyar.com/priority/business-of-tech/?source=where-we-focu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