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licensing boom reshapes copyright landscape amid mounting legal uncertainty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first major crack in the wall came in July 2023, when The Associated Press struck a deal allowing OpenAI to licence part of its text archive. The agreement was modest in scope and its financial terms were not disclosed, but it marked an important shift: instead of relying only on scraped material and courtroom arguments, AI developers began cutting cheques to publishers whose content had helped train their systems. According to the AP, the partnership was framed as an effort to explore generative AI in news products while maintaining standards for responsible use.</w:t>
      </w:r>
      <w:r/>
    </w:p>
    <w:p>
      <w:r/>
      <w:r>
        <w:t>That move did not happen in isolation. OpenAI went on to sign arrangements with Axel Springer, Condé Nast, News Corp, Hearst, The Atlantic, Reddit and others, while Google pursued similar publishing partnerships of its own. In December 2023, TechCrunch reported that OpenAI’s deal with Axel Springer covered both training and the inclusion of recent articles in ChatGPT, and in August 2024 OpenAI said it had reached another agreement with Condé Nast to surface stories from titles including Vogue, The New Yorker and Wired in ChatGPT and SearchGPT. Taken together, those agreements helped turn licensing into a fast-growing market rather than a one-off compromise.</w:t>
      </w:r>
      <w:r/>
    </w:p>
    <w:p>
      <w:r/>
      <w:r>
        <w:t>The rush has been driven by legal uncertainty. More than a hundred copyright cases are now moving through US courts, and the central issue remains whether training models on scraped online material falls within fair use or amounts to infringement. For companies building large language models, the risk is not only theoretical: if a court later finds the underlying data was unlawfully used, the development history of a model can become a liability. That makes licensing look less like philanthropy and more like risk management.</w:t>
      </w:r>
      <w:r/>
    </w:p>
    <w:p>
      <w:r/>
      <w:r>
        <w:t>The deals also serve purposes beyond copyright clearance. OpenAI’s arrangement with Reddit, for example, was not simply about text rights, because much of what appears on Reddit is owned by users rather than the platform itself. Licensing can also secure reliable API access and reduce contract disputes. At the same time, the rise of retrieval-augmented generation has complicated the picture further, because models increasingly pull from live web sources before answering prompts, creating fresh questions about copying at inference time rather than just during training.</w:t>
      </w:r>
      <w:r/>
    </w:p>
    <w:p>
      <w:r/>
      <w:r>
        <w:t>Even so, the market remains uneven. The biggest publishers are able to negotiate, monitor usage and enforce terms, but independent writers, local outlets and smaller websites usually cannot. That leaves the new licensing economy looking less like a broad solution than a settlement among institutions with enough scale to participate. In the UK, Getty Images’ case against Stability AI has added another layer of uncertainty: Getty initially included claims that the system reproduced protected images in its outputs, before later dropping that part of the case. The result is a legal landscape in which training, retrieval and output are all being tested at once, while investors and dealmakers try to value AI businesses that may be built on contested data.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https://creativelearningguild.co.uk/technology/the-unclear-legal-landscape-spawns-a-rush-of-ai-licensing-deals-amid-100-copyright-cases/</w:t>
        </w:r>
      </w:hyperlink>
      <w:r>
        <w:t xml:space="preserve"> - Please view link - unable to able to access data</w:t>
      </w:r>
      <w:r/>
    </w:p>
    <w:p>
      <w:pPr>
        <w:pStyle w:val="ListNumber"/>
        <w:spacing w:line="240" w:lineRule="auto"/>
        <w:ind w:left="720"/>
      </w:pPr>
      <w:r/>
      <w:hyperlink r:id="rId10">
        <w:r>
          <w:rPr>
            <w:color w:val="0000EE"/>
            <w:u w:val="single"/>
          </w:rPr>
          <w:t>https://www.ap.org/media-center/ap-in-the-news/2023/chatgpt-maker-openai-signs-deal-with-ap-to-license-news-stories/</w:t>
        </w:r>
      </w:hyperlink>
      <w:r>
        <w:t xml:space="preserve"> - In July 2023, OpenAI and The Associated Press (AP) entered into an agreement allowing OpenAI to license a portion of AP's text archive. This collaboration aims to explore potential applications of generative AI in news products and services, with both parties emphasizing the responsible creation and use of AI systems. The financial terms of the deal were not disclosed, and AP continues to examine standards around generative AI, noting that it does not currently use such technology in its news stories.</w:t>
      </w:r>
      <w:r/>
    </w:p>
    <w:p>
      <w:pPr>
        <w:pStyle w:val="ListNumber"/>
        <w:spacing w:line="240" w:lineRule="auto"/>
        <w:ind w:left="720"/>
      </w:pPr>
      <w:r/>
      <w:hyperlink r:id="rId12">
        <w:r>
          <w:rPr>
            <w:color w:val="0000EE"/>
            <w:u w:val="single"/>
          </w:rPr>
          <w:t>https://openai.com/index/conde-nast/</w:t>
        </w:r>
      </w:hyperlink>
      <w:r>
        <w:t xml:space="preserve"> - In August 2024, OpenAI announced a partnership with Condé Nast, enabling content from brands like Vogue, The New Yorker, and Wired to be displayed within OpenAI's products, including ChatGPT and the SearchGPT prototype. This collaboration aims to enhance AI-driven news discovery and delivery, with OpenAI integrating Condé Nast's content to provide users with fast and relevant answers. The partnership reflects OpenAI's commitment to working with news publishers to ensure accuracy and integrity in AI systems.</w:t>
      </w:r>
      <w:r/>
    </w:p>
    <w:p>
      <w:pPr>
        <w:pStyle w:val="ListNumber"/>
        <w:spacing w:line="240" w:lineRule="auto"/>
        <w:ind w:left="720"/>
      </w:pPr>
      <w:r/>
      <w:hyperlink r:id="rId11">
        <w:r>
          <w:rPr>
            <w:color w:val="0000EE"/>
            <w:u w:val="single"/>
          </w:rPr>
          <w:t>https://techcrunch.com/2023/12/13/openai-inks-deal-with-axel-springer-on-licensing-news-for-model-training/</w:t>
        </w:r>
      </w:hyperlink>
      <w:r>
        <w:t xml:space="preserve"> - In December 2023, OpenAI reached an agreement with Axel Springer, the Berlin-based owner of publications like Business Insider and Politico, to train its generative AI models on the publisher's content. This deal also includes adding recent Axel Springer-published articles to OpenAI's AI-powered chatbot, ChatGPT. The partnership reflects OpenAI's strategy to collaborate with established media companies to enhance its AI models while addressing legal uncertainties surrounding the use of copyrighted material for AI training.</w:t>
      </w:r>
      <w:r/>
    </w:p>
    <w:p>
      <w:pPr>
        <w:pStyle w:val="ListNumber"/>
        <w:spacing w:line="240" w:lineRule="auto"/>
        <w:ind w:left="720"/>
      </w:pPr>
      <w:r/>
      <w:hyperlink r:id="rId13">
        <w:r>
          <w:rPr>
            <w:color w:val="0000EE"/>
            <w:u w:val="single"/>
          </w:rPr>
          <w:t>https://techcrunch.com/2024/08/20/openai-signs-deal-to-train-on-conde-nast-content-surface-stories-in-chatgpt/</w:t>
        </w:r>
      </w:hyperlink>
      <w:r>
        <w:t xml:space="preserve"> - In August 2024, OpenAI signed a deal with Condé Nast, the publisher of outlets such as The New Yorker, Vogue, and Wired, to surface stories from its properties in OpenAI's AI-powered chatbot platform, ChatGPT, and its search prototype, SearchGPT. The terms of the partnership were not disclosed, but the deal signifies a growing trend of media organizations collaborating with AI firms to integrate their content into AI services, aiming to enhance user engagement and content accessibility.</w:t>
      </w:r>
      <w:r/>
    </w:p>
    <w:p>
      <w:pPr>
        <w:pStyle w:val="ListNumber"/>
        <w:spacing w:line="240" w:lineRule="auto"/>
        <w:ind w:left="720"/>
      </w:pPr>
      <w:r/>
      <w:hyperlink r:id="rId14">
        <w:r>
          <w:rPr>
            <w:color w:val="0000EE"/>
            <w:u w:val="single"/>
          </w:rPr>
          <w:t>https://www.thewrap.com/associated-press-ai-chatgpt-openai-partnership/</w:t>
        </w:r>
      </w:hyperlink>
      <w:r>
        <w:t xml:space="preserve"> - In July 2023, The Associated Press (AP) and OpenAI entered into a two-year agreement to share access to technology developments and content. Under the deal, OpenAI will license portions of AP's text archive dating back to 1985 to aid in training its AI algorithms. This partnership represents one of the first formal news-sharing arrangements between a major U.S. news organization and an artificial intelligence firm, highlighting the evolving relationship between media and AI companies.</w:t>
      </w:r>
      <w:r/>
    </w:p>
    <w:p>
      <w:pPr>
        <w:pStyle w:val="ListNumber"/>
        <w:spacing w:line="240" w:lineRule="auto"/>
        <w:ind w:left="720"/>
      </w:pPr>
      <w:r/>
      <w:hyperlink r:id="rId15">
        <w:r>
          <w:rPr>
            <w:color w:val="0000EE"/>
            <w:u w:val="single"/>
          </w:rPr>
          <w:t>https://www.pymnts.com/news/artificial-intelligence/2023/associated-press-licensing-deal-openai-includes-first-mover-safeguard</w:t>
        </w:r>
      </w:hyperlink>
      <w:r>
        <w:t xml:space="preserve"> - In July 2023, The Associated Press (AP) became the first major publisher to license its content to a major artificial intelligence (AI) platform, OpenAI. The agreement reportedly includes a 'first-mover safeguard,' allowing AP to modify the terms if another publisher strikes a better deal. This aspect reflects the uncertainty in determining the value of content used to train generative AI tools and underscores the evolving dynamics between media companies and AI developers.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eativelearningguild.co.uk/technology/the-unclear-legal-landscape-spawns-a-rush-of-ai-licensing-deals-amid-100-copyright-cases/" TargetMode="External"/><Relationship Id="rId10" Type="http://schemas.openxmlformats.org/officeDocument/2006/relationships/hyperlink" Target="https://www.ap.org/media-center/ap-in-the-news/2023/chatgpt-maker-openai-signs-deal-with-ap-to-license-news-stories/" TargetMode="External"/><Relationship Id="rId11" Type="http://schemas.openxmlformats.org/officeDocument/2006/relationships/hyperlink" Target="https://techcrunch.com/2023/12/13/openai-inks-deal-with-axel-springer-on-licensing-news-for-model-training/" TargetMode="External"/><Relationship Id="rId12" Type="http://schemas.openxmlformats.org/officeDocument/2006/relationships/hyperlink" Target="https://openai.com/index/conde-nast/" TargetMode="External"/><Relationship Id="rId13" Type="http://schemas.openxmlformats.org/officeDocument/2006/relationships/hyperlink" Target="https://techcrunch.com/2024/08/20/openai-signs-deal-to-train-on-conde-nast-content-surface-stories-in-chatgpt/" TargetMode="External"/><Relationship Id="rId14" Type="http://schemas.openxmlformats.org/officeDocument/2006/relationships/hyperlink" Target="https://www.thewrap.com/associated-press-ai-chatgpt-openai-partnership/" TargetMode="External"/><Relationship Id="rId15" Type="http://schemas.openxmlformats.org/officeDocument/2006/relationships/hyperlink" Target="https://www.pymnts.com/news/artificial-intelligence/2023/associated-press-licensing-deal-openai-includes-first-mover-safeguar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