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culture war heats up over the humble em dash and claims of human authorship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latest skirmish in the AI culture war has landed on one of the oldest marks in writing: the em dash. Ann Handley has made a spirited defence of the punctuation mark, arguing that it should not be treated as evidence of machine authorship, and warning against a growing tendency to read style as a forensic clue. Her point is simple enough: real writing is often uneven, rhythmic and idiosyncratic, and those flaws are part of what makes it human.</w:t>
      </w:r>
      <w:r/>
    </w:p>
    <w:p>
      <w:r/>
      <w:r>
        <w:t>That debate has become more heated as companies, publishers and media organisations confront a wave of AI-generated material and the backlash it has prompted. The New York Times reported that Hachette withdrew a novel after it was found to have been generated by AI, while The Atlantic highlighted a column that was flagged by detection software, underscoring how unreliable such tools can be when they are asked to distinguish between human and machine writing. The result is a climate in which suspicion is rising almost as fast as the use of AI itself.</w:t>
      </w:r>
      <w:r/>
    </w:p>
    <w:p>
      <w:r/>
      <w:r>
        <w:t>According to the BBC, there are now at least eight separate efforts to create some kind of "AI-free" label, modelled loosely on the logic of Fair Trade certification. Terms such as "Proudly Human", "Human-made" and "No A.I." are appearing across books, films and marketing, reflecting demand for clearer disclosure as generative tools spread. But even among researchers, there is no settled definition of what counts as fully human-made content. AI scientist Sasha Luccioni has said that because AI is now embedded across platforms and services, it is difficult to draw a clean technical boundary, and that a spectrum-based system may be more realistic than a simple AI versus AI-free divide.</w:t>
      </w:r>
      <w:r/>
    </w:p>
    <w:p>
      <w:r/>
      <w:r>
        <w:t>For now, that leaves writers, publishers and audiences navigating a murky middle ground. Some organisations are trying to certify authenticity, while others are simply trying to avoid false accusations of machine writing. In that atmosphere, even a punctuation mark can become a proxy for a much larger argument about authorship, disclosure and trust.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https://marketoonist.com/2026/04/human-made.html</w:t>
        </w:r>
      </w:hyperlink>
      <w:r>
        <w:t xml:space="preserve"> - Please view link - unable to able to access data</w:t>
      </w:r>
      <w:r/>
    </w:p>
    <w:p>
      <w:pPr>
        <w:pStyle w:val="ListNumber"/>
        <w:spacing w:line="240" w:lineRule="auto"/>
        <w:ind w:left="720"/>
      </w:pPr>
      <w:r/>
      <w:hyperlink r:id="rId10">
        <w:r>
          <w:rPr>
            <w:color w:val="0000EE"/>
            <w:u w:val="single"/>
          </w:rPr>
          <w:t>https://annhandley.com/em-dash/</w:t>
        </w:r>
      </w:hyperlink>
      <w:r>
        <w:t xml:space="preserve"> - In this article, Ann Handley defends the em dash against accusations that its use indicates AI-generated content. She argues that the em dash is a human punctuation mark, used to add rhythm and nuance to writing, and that its presence should not be used as a marker for AI authorship. Handley emphasizes the importance of embracing human imperfections in writing and cautions against over-reliance on AI detection tools that may misidentify human-written content as machine-generated.</w:t>
      </w:r>
      <w:r/>
    </w:p>
    <w:p>
      <w:pPr>
        <w:pStyle w:val="ListNumber"/>
        <w:spacing w:line="240" w:lineRule="auto"/>
        <w:ind w:left="720"/>
      </w:pPr>
      <w:r/>
      <w:hyperlink r:id="rId11">
        <w:r>
          <w:rPr>
            <w:color w:val="0000EE"/>
            <w:u w:val="single"/>
          </w:rPr>
          <w:t>https://www.nytimes.com/2026/03/15/books/hachette-pulls-ai-generated-novel.html</w:t>
        </w:r>
      </w:hyperlink>
      <w:r>
        <w:t xml:space="preserve"> - This article reports on Hachette's decision to withdraw a novel after it was found to have been generated by AI. The publisher faced backlash for releasing a book that did not meet traditional authorship standards, highlighting the growing concerns over AI's role in content creation and the challenges of distinguishing between human and machine-generated works.</w:t>
      </w:r>
      <w:r/>
    </w:p>
    <w:p>
      <w:pPr>
        <w:pStyle w:val="ListNumber"/>
        <w:spacing w:line="240" w:lineRule="auto"/>
        <w:ind w:left="720"/>
      </w:pPr>
      <w:r/>
      <w:hyperlink r:id="rId12">
        <w:r>
          <w:rPr>
            <w:color w:val="0000EE"/>
            <w:u w:val="single"/>
          </w:rPr>
          <w:t>https://www.theatlantic.com/technology/archive/2026/03/nyt-column-ai-detection/618234/</w:t>
        </w:r>
      </w:hyperlink>
      <w:r>
        <w:t xml:space="preserve"> - The Atlantic discusses a New York Times column that was flagged by AI detection sensors, raising questions about the reliability of such tools and the complexities of identifying AI-generated content. The article delves into the implications of AI in journalism and the potential for false positives in AI detection systems.</w:t>
      </w:r>
      <w:r/>
    </w:p>
    <w:p>
      <w:pPr>
        <w:pStyle w:val="ListNumber"/>
        <w:spacing w:line="240" w:lineRule="auto"/>
        <w:ind w:left="720"/>
      </w:pPr>
      <w:r/>
      <w:hyperlink r:id="rId13">
        <w:r>
          <w:rPr>
            <w:color w:val="0000EE"/>
            <w:u w:val="single"/>
          </w:rPr>
          <w:t>https://www.bbc.com/news/technology-61623456</w:t>
        </w:r>
      </w:hyperlink>
      <w:r>
        <w:t xml:space="preserve"> - The BBC reports on eight different initiatives aimed at creating an 'AI-free' certification, similar to the 'Fair Trade' endorsement. These initiatives seek to establish standards for content that is entirely human-made, addressing the growing concerns over AI's influence in various industries and the need for transparency in content creation.</w:t>
      </w:r>
      <w:r/>
    </w:p>
    <w:p>
      <w:pPr>
        <w:pStyle w:val="ListNumber"/>
        <w:spacing w:line="240" w:lineRule="auto"/>
        <w:ind w:left="720"/>
      </w:pPr>
      <w:r/>
      <w:hyperlink r:id="rId14">
        <w:r>
          <w:rPr>
            <w:color w:val="0000EE"/>
            <w:u w:val="single"/>
          </w:rPr>
          <w:t>https://www.aicservices.net/</w:t>
        </w:r>
      </w:hyperlink>
      <w:r>
        <w:t xml:space="preserve"> - AICS offers certification services for individuals and companies wishing to obtain independent third-party verification that their processes, products, services, or creative outputs are made without the use of Artificial Intelligence. They provide industry-specific certifications, including for government compliance, business, education, music, writing, visual arts, and software development.</w:t>
      </w:r>
      <w:r/>
    </w:p>
    <w:p>
      <w:pPr>
        <w:pStyle w:val="ListNumber"/>
        <w:spacing w:line="240" w:lineRule="auto"/>
        <w:ind w:left="720"/>
      </w:pPr>
      <w:r/>
      <w:hyperlink r:id="rId15">
        <w:r>
          <w:rPr>
            <w:color w:val="0000EE"/>
            <w:u w:val="single"/>
          </w:rPr>
          <w:t>https://www.certai.org/</w:t>
        </w:r>
      </w:hyperlink>
      <w:r>
        <w:t xml:space="preserve"> - CertAI.org is an independent global organisation for AI education and certification, dedicated to advancing real understanding of artificial intelligence through rigorous learning and credible certification. They offer a comprehensive curriculum designed to set a global standard for real AI competence, covering the mechanics, mathematics, and ethics of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oonist.com/2026/04/human-made.html" TargetMode="External"/><Relationship Id="rId10" Type="http://schemas.openxmlformats.org/officeDocument/2006/relationships/hyperlink" Target="https://annhandley.com/em-dash/" TargetMode="External"/><Relationship Id="rId11" Type="http://schemas.openxmlformats.org/officeDocument/2006/relationships/hyperlink" Target="https://www.nytimes.com/2026/03/15/books/hachette-pulls-ai-generated-novel.html" TargetMode="External"/><Relationship Id="rId12" Type="http://schemas.openxmlformats.org/officeDocument/2006/relationships/hyperlink" Target="https://www.theatlantic.com/technology/archive/2026/03/nyt-column-ai-detection/618234/" TargetMode="External"/><Relationship Id="rId13" Type="http://schemas.openxmlformats.org/officeDocument/2006/relationships/hyperlink" Target="https://www.bbc.com/news/technology-61623456" TargetMode="External"/><Relationship Id="rId14" Type="http://schemas.openxmlformats.org/officeDocument/2006/relationships/hyperlink" Target="https://www.aicservices.net/" TargetMode="External"/><Relationship Id="rId15" Type="http://schemas.openxmlformats.org/officeDocument/2006/relationships/hyperlink" Target="https://www.certai.or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