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DACHLUX publishers call for stricter AI rules to protect journalism and democracy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Publishers from Germany, Austria, Luxembourg and Switzerland have used their latest DACHLUX meeting to press for tighter rules on how dominant platforms and artificial intelligence systems handle journalism, arguing that media diversity and the economic basis of independent news are under growing pressure. The so-called "Declaration of Luxembourg" places fair competition at the centre of the debate and calls for a regulatory framework that gives publishers stronger protection when their work is used online.</w:t>
      </w:r>
      <w:r/>
    </w:p>
    <w:p>
      <w:r/>
      <w:r>
        <w:t>VÖZ president Maximilian Dasch, of Salzburger Nachrichten, said the issue goes to the heart of democratic life, warning that independent editorial media risk being pushed aside by powerful technology groups and the market distortions they create. The associations want policymakers, in Austria and across Europe, to move quickly on measures that would force greater transparency over algorithms, sources and ranking systems, while also giving media houses enforceable rights over their content and compensation when journalism is reused.</w:t>
      </w:r>
      <w:r/>
    </w:p>
    <w:p>
      <w:r/>
      <w:r>
        <w:t>The declaration also argues that news organisations should be easier to find on digital platforms and that there must be clear limits on AI-generated content produced by dominant services. The publishers say the online advertising market is already structurally skewed against journalism, draining revenues that should support reporting and pushing media firms towards workable, data-based business models that are protected from platform practices.</w:t>
      </w:r>
      <w:r/>
    </w:p>
    <w:p>
      <w:r/>
      <w:r>
        <w:t>Their concerns echo an earlier joint appeal last year, when publisher associations in the German-speaking countries warned that AI providers were training systems on journalistic content without consent, transparency or payment. In the latest statement, the groups add that public-interest archives must remain intact and that the right to be forgotten should not be used to rewrite history. Their conclusion is blunt: without independent journalism, fair competition and clearer rules for AI, democratic public debate will increasingly be shaped by a handful of global platforms.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t xml:space="preserve">, </w:t>
      </w:r>
      <w:hyperlink r:id="rId10">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https://www.ots.at/presseaussendung/OTS_20260420_OTS0088/erklaerung-von-luxemburg-verlegerverbaende-fordern-klare-regeln-fuer-plattformen-ki-und-fairen-wettbewerb</w:t>
        </w:r>
      </w:hyperlink>
      <w:r>
        <w:t xml:space="preserve"> - Please view link - unable to able to access data</w:t>
      </w:r>
      <w:r/>
    </w:p>
    <w:p>
      <w:pPr>
        <w:pStyle w:val="ListNumber"/>
        <w:spacing w:line="240" w:lineRule="auto"/>
        <w:ind w:left="720"/>
      </w:pPr>
      <w:r/>
      <w:hyperlink r:id="rId9">
        <w:r>
          <w:rPr>
            <w:color w:val="0000EE"/>
            <w:u w:val="single"/>
          </w:rPr>
          <w:t>https://www.ots.at/presseaussendung/OTS_20260420_OTS0088/erklaerung-von-luxemburg-verlegerverbaende-fordern-klare-regeln-fuer-plattformen-ki-und-fairen-wettbewerb</w:t>
        </w:r>
      </w:hyperlink>
      <w:r>
        <w:t xml:space="preserve"> - The 'Declaration of Luxembourg' was adopted at the DACHLUX meeting of publishers' associations from Germany, Austria, Luxembourg, and Switzerland. It focuses on protecting media diversity, ensuring fair competition, and securing the economic foundation of independent media. The declaration calls for clear and enforceable regulations for platforms and artificial intelligence (AI) in handling journalistic content. It emphasizes the need for transparency in algorithms, sources, and ranking logic, enforceable rights for media houses over their content, mandatory compensation for the use of journalistic content, non-discriminatory discoverability of journalistic offerings, and clear boundaries for AI-generated content from dominant platforms. The declaration also addresses the structural distortion of the digital advertising market and the necessity for data-based business models for media houses. It highlights the importance of preserving journalistic archives, especially on topics of public interest, and concludes that a functioning democratic public requires independent journalism, fair competition with platforms, and clear rules for the use of AI.</w:t>
      </w:r>
      <w:r/>
    </w:p>
    <w:p>
      <w:pPr>
        <w:pStyle w:val="ListNumber"/>
        <w:spacing w:line="240" w:lineRule="auto"/>
        <w:ind w:left="720"/>
      </w:pPr>
      <w:r/>
      <w:hyperlink r:id="rId12">
        <w:r>
          <w:rPr>
            <w:color w:val="0000EE"/>
            <w:u w:val="single"/>
          </w:rPr>
          <w:t>https://www.netzwoche.ch/news/2025-04-11/verlegerverbaende-fordern-regeln-fuer-den-umgang-von-ki-mit-journalistischen-inhalten</w:t>
        </w:r>
      </w:hyperlink>
      <w:r>
        <w:t xml:space="preserve"> - Publisher associations from German-speaking countries have called for clear rules regarding the use of journalistic content by AI providers. In their 'Declaration of Zurich,' they outline five such rules. The associations express concern that AI models are being trained on journalistic content without the consent of rights holders, lacking transparency and compensation. They urge policymakers and AI providers to establish clearer guidelines for handling journalistic content by AI.</w:t>
      </w:r>
      <w:r/>
    </w:p>
    <w:p>
      <w:pPr>
        <w:pStyle w:val="ListNumber"/>
        <w:spacing w:line="240" w:lineRule="auto"/>
        <w:ind w:left="720"/>
      </w:pPr>
      <w:r/>
      <w:hyperlink r:id="rId13">
        <w:r>
          <w:rPr>
            <w:color w:val="0000EE"/>
            <w:u w:val="single"/>
          </w:rPr>
          <w:t>https://www.gerichte-und-urteile.de/verlegerverbaende-fordern-klare-regeln-fuer-ki-anbieter/</w:t>
        </w:r>
      </w:hyperlink>
      <w:r>
        <w:t xml:space="preserve"> - In their joint declaration 'The Declaration of Zurich,' publisher associations from Germany, Austria, Switzerland, and Luxembourg have made urgent demands to policymakers and AI providers. They highlight the issue that AI applications use journalistic content without the consent of rights holders, without transparency, and without compensation. Therefore, they call for binding rules for the handling of international AI platforms with journalistic content to protect the rights of publishers.</w:t>
      </w:r>
      <w:r/>
    </w:p>
    <w:p>
      <w:pPr>
        <w:pStyle w:val="ListNumber"/>
        <w:spacing w:line="240" w:lineRule="auto"/>
        <w:ind w:left="720"/>
      </w:pPr>
      <w:r/>
      <w:hyperlink r:id="rId11">
        <w:r>
          <w:rPr>
            <w:color w:val="0000EE"/>
            <w:u w:val="single"/>
          </w:rPr>
          <w:t>https://www.zentralplus.ch/news/verlegerverbaende-fordern-ki-regeln-2760022/</w:t>
        </w:r>
      </w:hyperlink>
      <w:r>
        <w:t xml:space="preserve"> - German-speaking publisher associations are demanding clear rules from technology companies and policymakers for AI providers when using media content. AI applications access media content, typically without the consent of rights holders, without transparency, and without compensation, according to the publisher associations from Switzerland, Germany, Austria, and Luxembourg in a joint 'Declaration of Zurich.' In their appeal, they demand that platform operators take responsibility. Without clear rules for how AI operators handle journalistic content, the journalism business model will erode.</w:t>
      </w:r>
      <w:r/>
    </w:p>
    <w:p>
      <w:pPr>
        <w:pStyle w:val="ListNumber"/>
        <w:spacing w:line="240" w:lineRule="auto"/>
        <w:ind w:left="720"/>
      </w:pPr>
      <w:r/>
      <w:hyperlink r:id="rId15">
        <w:r>
          <w:rPr>
            <w:color w:val="0000EE"/>
            <w:u w:val="single"/>
          </w:rPr>
          <w:t>https://www.markt-kom.com/de/medien/medienpolitik/verlegerverbaende-fordern-regeln-fuer-den-umgang-von-ki-mit-journalistischen-inhalten/</w:t>
        </w:r>
      </w:hyperlink>
      <w:r>
        <w:t xml:space="preserve"> - Publisher associations from German-speaking countries have called for clear rules regarding the use of journalistic content by AI providers. In their 'Declaration of Zurich,' they outline five such rules. The associations express concern that AI models are being trained on journalistic content without the consent of rights holders, lacking transparency and compensation. They urge policymakers and AI providers to establish clearer guidelines for handling journalistic content by AI.</w:t>
      </w:r>
      <w:r/>
    </w:p>
    <w:p>
      <w:pPr>
        <w:pStyle w:val="ListNumber"/>
        <w:spacing w:line="240" w:lineRule="auto"/>
        <w:ind w:left="720"/>
      </w:pPr>
      <w:r/>
      <w:hyperlink r:id="rId10">
        <w:r>
          <w:rPr>
            <w:color w:val="0000EE"/>
            <w:u w:val="single"/>
          </w:rPr>
          <w:t>https://www.schweizermedien.ch/aktuelles/medienmitteilungen/2025/2025-04-11-erklaerung-von-zuerich-dachlux-verleger-fordern-klare-regeln-fuer-den-umgang-von-ki-mit-journalistischen-inhalten/</w:t>
        </w:r>
      </w:hyperlink>
      <w:r>
        <w:t xml:space="preserve"> - Publisher associations from Germany, Austria, Switzerland, and Luxembourg have issued a joint declaration titled 'Declaration of Zurich,' demanding clear rules for the handling of AI with journalistic content. The declaration emphasizes the need for transparency, source attribution, compensation, responsibility, and equal treatment of media. AI applications often access media content without the consent of rights holders, without transparency, and without compensation, according to the publisher associations from Switzerland, Germany, Austria, and Luxembourg in a joint 'Declaration of Zurich.'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ts.at/presseaussendung/OTS_20260420_OTS0088/erklaerung-von-luxemburg-verlegerverbaende-fordern-klare-regeln-fuer-plattformen-ki-und-fairen-wettbewerb" TargetMode="External"/><Relationship Id="rId10" Type="http://schemas.openxmlformats.org/officeDocument/2006/relationships/hyperlink" Target="https://www.schweizermedien.ch/aktuelles/medienmitteilungen/2025/2025-04-11-erklaerung-von-zuerich-dachlux-verleger-fordern-klare-regeln-fuer-den-umgang-von-ki-mit-journalistischen-inhalten/" TargetMode="External"/><Relationship Id="rId11" Type="http://schemas.openxmlformats.org/officeDocument/2006/relationships/hyperlink" Target="https://www.zentralplus.ch/news/verlegerverbaende-fordern-ki-regeln-2760022/" TargetMode="External"/><Relationship Id="rId12" Type="http://schemas.openxmlformats.org/officeDocument/2006/relationships/hyperlink" Target="https://www.netzwoche.ch/news/2025-04-11/verlegerverbaende-fordern-regeln-fuer-den-umgang-von-ki-mit-journalistischen-inhalten" TargetMode="External"/><Relationship Id="rId13" Type="http://schemas.openxmlformats.org/officeDocument/2006/relationships/hyperlink" Target="https://www.gerichte-und-urteile.de/verlegerverbaende-fordern-klare-regeln-fuer-ki-anbieter/" TargetMode="External"/><Relationship Id="rId14" Type="http://schemas.openxmlformats.org/officeDocument/2006/relationships/hyperlink" Target="https://www.noahwire.com" TargetMode="External"/><Relationship Id="rId15" Type="http://schemas.openxmlformats.org/officeDocument/2006/relationships/hyperlink" Target="https://www.markt-kom.com/de/medien/medienpolitik/verlegerverbaende-fordern-regeln-fuer-den-umgang-von-ki-mit-journalistischen-inhal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