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 seeks innovative framework to share AI training data and address copyright disputes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Korea is moving towards a major reckoning over who pays for the data that feeds artificial intelligence. In an interview with a group of news organisations on 8 April, Hah Jung-woo, the presidential senior secretary for AI future planning, said the government wants a settlement that leaves both AI developers and news organisations better off, rather than locking them into a zero-sum fight over copyright.</w:t>
      </w:r>
      <w:r/>
    </w:p>
    <w:p>
      <w:r/>
      <w:r>
        <w:t>The issue has already become a live legal battle abroad and at home. The New York Times sued OpenAI and Microsoft in December 2023 over the alleged unauthorised use of its reporting to train AI systems, and Korean broadcasters KBS, MBC and SBS filed their own case against OpenAI in February 2026 after earlier action against Naver over its HyperCLOVA models. The disputes have sharpened concern that AI firms are benefiting from journalism without paying for it, while publishers say their work is being used to build rival products.</w:t>
      </w:r>
      <w:r/>
    </w:p>
    <w:p>
      <w:r/>
      <w:r>
        <w:t>Hah said the government believes the answer lies in a framework that shares value, rather than relying only on upfront fees. He argued that news organisations hold data essential to building a strong domestic AI industry, but that AI capability should also help media companies produce more high-quality content more efficiently. He said officials have discussed possibilities such as reward structures tied to revenue or profit, and even fund-based models that could be matched by the state, though no formula has been decided.</w:t>
      </w:r>
      <w:r/>
    </w:p>
    <w:p>
      <w:r/>
      <w:r>
        <w:t>He also suggested that not all training data should be treated in the same way. Some online material, such as personal blogs, has unclear rights status, and he said it may be better to permit training first while reserving compensation questions for later commercial use. That approach, he said, is being considered in discussions with the science, technology and culture ministries as part of the government’s broader AI action plan.</w:t>
      </w:r>
      <w:r/>
    </w:p>
    <w:p>
      <w:r/>
      <w:r>
        <w:t>Beyond copyright, Hah pointed to misinformation as another area where AI could cause harm quickly and cheaply. He said South Korea’s AI Basic Act is meant to be 90% promotion and 10% safeguards, with watermarking among the minimum protections. He added that, while fake news already carries penalties, the government could consider tougher punishment when AI is used to generate or spread deceptive content.</w:t>
      </w:r>
      <w:r/>
    </w:p>
    <w:p>
      <w:r/>
      <w:r>
        <w:t>Hah also linked AI policy to demographics, saying his office was not limited to technology in a narrow sense. With population decline and ageing expected to shape Korea’s future, he said AI could help care for older people and make better use of their experience, while also offering tools to offset some of the economic pressures associated with low birth rates. According to him, these long-term social questions belong in the same strategic conversation as AI, energy and science.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Paragraph 6: </w:t>
      </w:r>
      <w:hyperlink r:id="rId9">
        <w:r>
          <w:rPr>
            <w:color w:val="0000EE"/>
            <w:u w:val="single"/>
          </w:rPr>
          <w:t>[1]</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https://www.mediatoday.co.kr/news/articleView.html?idxno=333881</w:t>
        </w:r>
      </w:hyperlink>
      <w:r>
        <w:t xml:space="preserve"> - Please view link - unable to able to access data</w:t>
      </w:r>
      <w:r/>
    </w:p>
    <w:p>
      <w:pPr>
        <w:pStyle w:val="ListNumber"/>
        <w:spacing w:line="240" w:lineRule="auto"/>
        <w:ind w:left="720"/>
      </w:pPr>
      <w:r/>
      <w:hyperlink r:id="rId10">
        <w:r>
          <w:rPr>
            <w:color w:val="0000EE"/>
            <w:u w:val="single"/>
          </w:rPr>
          <w:t>https://www.cnbc.com/2023/12/27/new-york-times-sues-microsoft-chatgpt-maker-openai-over-copyright-infringement.html</w:t>
        </w:r>
      </w:hyperlink>
      <w:r>
        <w:t xml:space="preserve"> - In December 2023, The New York Times filed a lawsuit against Microsoft and OpenAI, alleging copyright infringement for using its articles to train AI models like ChatGPT without permission. The newspaper seeks billions in damages, claiming its content was exploited to develop competing products without compensation. This legal action underscores the growing tension between media companies and AI developers over the use of proprietary content in AI training.</w:t>
      </w:r>
      <w:r/>
    </w:p>
    <w:p>
      <w:pPr>
        <w:pStyle w:val="ListNumber"/>
        <w:spacing w:line="240" w:lineRule="auto"/>
        <w:ind w:left="720"/>
      </w:pPr>
      <w:r/>
      <w:hyperlink r:id="rId11">
        <w:r>
          <w:rPr>
            <w:color w:val="0000EE"/>
            <w:u w:val="single"/>
          </w:rPr>
          <w:t>https://www.theguardian.com/media/2023/dec/27/new-york-times-openai-microsoft-lawsuit</w:t>
        </w:r>
      </w:hyperlink>
      <w:r>
        <w:t xml:space="preserve"> - The New York Times has initiated legal proceedings against OpenAI and Microsoft, accusing them of unlawfully using its content to train AI systems. The lawsuit highlights concerns over AI models replicating copyrighted material, potentially undermining the newspaper's business model. The Times argues that its investment in journalism is being exploited without consent, raising broader questions about intellectual property rights in the age of artificial intelligence.</w:t>
      </w:r>
      <w:r/>
    </w:p>
    <w:p>
      <w:pPr>
        <w:pStyle w:val="ListNumber"/>
        <w:spacing w:line="240" w:lineRule="auto"/>
        <w:ind w:left="720"/>
      </w:pPr>
      <w:r/>
      <w:hyperlink r:id="rId12">
        <w:r>
          <w:rPr>
            <w:color w:val="0000EE"/>
            <w:u w:val="single"/>
          </w:rPr>
          <w:t>https://koreajoongangdaily.joins.com/news/2026-02-23/business/tech/Korean-broadcasters-sue-OpenAI-alleging-unauthorized-use-of-content/2529597</w:t>
        </w:r>
      </w:hyperlink>
      <w:r>
        <w:t xml:space="preserve"> - In February 2026, major South Korean broadcasters KBS, SBS, and MBC filed a lawsuit against OpenAI, alleging unauthorized use of their news content to train AI models. The broadcasters seek compensation for damages and an injunction against further use of their material. This marks the first legal action by Korean media companies against a global AI firm, reflecting growing concerns over the use of proprietary content in AI development.</w:t>
      </w:r>
      <w:r/>
    </w:p>
    <w:p>
      <w:pPr>
        <w:pStyle w:val="ListNumber"/>
        <w:spacing w:line="240" w:lineRule="auto"/>
        <w:ind w:left="720"/>
      </w:pPr>
      <w:r/>
      <w:hyperlink r:id="rId11">
        <w:r>
          <w:rPr>
            <w:color w:val="0000EE"/>
            <w:u w:val="single"/>
          </w:rPr>
          <w:t>https://www.theguardian.com/media/2023/dec/27/new-york-times-openai-microsoft-lawsuit</w:t>
        </w:r>
      </w:hyperlink>
      <w:r>
        <w:t xml:space="preserve"> - The New York Times has initiated legal proceedings against OpenAI and Microsoft, accusing them of unlawfully using its content to train AI systems. The lawsuit highlights concerns over AI models replicating copyrighted material, potentially undermining the newspaper's business model. The Times argues that its investment in journalism is being exploited without consent, raising broader questions about intellectual property rights in the age of artificial intelligence.</w:t>
      </w:r>
      <w:r/>
    </w:p>
    <w:p>
      <w:pPr>
        <w:pStyle w:val="ListNumber"/>
        <w:spacing w:line="240" w:lineRule="auto"/>
        <w:ind w:left="720"/>
      </w:pPr>
      <w:r/>
      <w:hyperlink r:id="rId11">
        <w:r>
          <w:rPr>
            <w:color w:val="0000EE"/>
            <w:u w:val="single"/>
          </w:rPr>
          <w:t>https://www.theguardian.com/media/2023/dec/27/new-york-times-openai-microsoft-lawsuit</w:t>
        </w:r>
      </w:hyperlink>
      <w:r>
        <w:t xml:space="preserve"> - The New York Times has initiated legal proceedings against OpenAI and Microsoft, accusing them of unlawfully using its content to train AI systems. The lawsuit highlights concerns over AI models replicating copyrighted material, potentially undermining the newspaper's business model. The Times argues that its investment in journalism is being exploited without consent, raising broader questions about intellectual property rights in the age of artificial intelligence.</w:t>
      </w:r>
      <w:r/>
    </w:p>
    <w:p>
      <w:pPr>
        <w:pStyle w:val="ListNumber"/>
        <w:spacing w:line="240" w:lineRule="auto"/>
        <w:ind w:left="720"/>
      </w:pPr>
      <w:r/>
      <w:hyperlink r:id="rId11">
        <w:r>
          <w:rPr>
            <w:color w:val="0000EE"/>
            <w:u w:val="single"/>
          </w:rPr>
          <w:t>https://www.theguardian.com/media/2023/dec/27/new-york-times-openai-microsoft-lawsuit</w:t>
        </w:r>
      </w:hyperlink>
      <w:r>
        <w:t xml:space="preserve"> - The New York Times has initiated legal proceedings against OpenAI and Microsoft, accusing them of unlawfully using its content to train AI systems. The lawsuit highlights concerns over AI models replicating copyrighted material, potentially undermining the newspaper's business model. The Times argues that its investment in journalism is being exploited without consent, raising broader questions about intellectual property rights in the age of artificial intelligence.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diatoday.co.kr/news/articleView.html?idxno=333881" TargetMode="External"/><Relationship Id="rId10" Type="http://schemas.openxmlformats.org/officeDocument/2006/relationships/hyperlink" Target="https://www.cnbc.com/2023/12/27/new-york-times-sues-microsoft-chatgpt-maker-openai-over-copyright-infringement.html" TargetMode="External"/><Relationship Id="rId11" Type="http://schemas.openxmlformats.org/officeDocument/2006/relationships/hyperlink" Target="https://www.theguardian.com/media/2023/dec/27/new-york-times-openai-microsoft-lawsuit" TargetMode="External"/><Relationship Id="rId12" Type="http://schemas.openxmlformats.org/officeDocument/2006/relationships/hyperlink" Target="https://koreajoongangdaily.joins.com/news/2026-02-23/business/tech/Korean-broadcasters-sue-OpenAI-alleging-unauthorized-use-of-content/2529597"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