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systems increasingly produce ‘ghost citations’ by omitting brand mentions despite citing sources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New analysis suggests that brands are increasingly being used by AI systems without being visibly credited in the answer itself, creating what Kevin Indig calls a "ghost citation" problem. In other words, a model may draw on a publisher’s or brand’s content, attach a source link, and still leave the brand name out of the text. Indig’s Growth Memo analysis, which Search Engine Journal highlighted, says this disconnect matters because citation and mention are not the same form of visibility. </w:t>
      </w:r>
      <w:r/>
    </w:p>
    <w:p>
      <w:r/>
      <w:r>
        <w:t xml:space="preserve">The dataset behind the study spans 3,981 domain appearances across 115 prompts, 14 countries and four AI search systems. It found that 74.9% of domains were cited, while only 38.3% were mentioned by name, leaving 61.7% of citations effectively invisible. Only 13.2% of appearances produced both a citation and a mention, underlining the scale of the gap. </w:t>
      </w:r>
      <w:r/>
    </w:p>
    <w:p>
      <w:r/>
      <w:r>
        <w:t xml:space="preserve">The behaviour varies sharply by model. According to the analysis, Gemini is far more likely to name brands than to link to them, while ChatGPT tends to do the opposite, heavily favouring citations over mentions. Google AI Overviews sit between the two, while Google’s AI Mode is described as somewhat more brand-friendly than ChatGPT but still closer to a footnoted style than a conversational one. The result is that a brand can look visible in one system and anonymous in another. </w:t>
      </w:r>
      <w:r/>
    </w:p>
    <w:p>
      <w:r/>
      <w:r>
        <w:t xml:space="preserve">The pattern also depends on the kind of content a brand publishes. Aggregators and academic-style sources were repeatedly cited yet rarely named, while consumer brands with strong public recognition were much more likely to appear directly in the text. The study found that prompt format matters too: comparison and recommendation-style queries tend to generate more brand mentions than straightforward informational prompts, which often feed the model without surfacing the brand itself. </w:t>
      </w:r>
      <w:r/>
    </w:p>
    <w:p>
      <w:r/>
      <w:r>
        <w:t xml:space="preserve">There is also a geographic dimension. Indig’s analysis found higher mention rates in markets such as India and Sweden, while Italy, Brazil and the Netherlands skewed towards stronger citation rates and lower brand naming. The UK and Canada were in the middle of the pack. Because the prompts were localised, the difference is less likely to be a language issue than a sign that query style and model behaviour vary by market. </w:t>
      </w:r>
      <w:r/>
    </w:p>
    <w:p>
      <w:r/>
      <w:r>
        <w:t xml:space="preserve">For brands, the practical lesson is that AI visibility needs to be measured more precisely than a single aggregate score. Seer Interactive and other industry observers argue that brands should make their name inseparable from key claims, build stronger entity associations, and tailor content for different model behaviours. That advice is echoed by tools providers tracking both citations and mentions, as the market begins to distinguish between being referenced and being recognised.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1">
        <w:r>
          <w:rPr>
            <w:color w:val="0000EE"/>
            <w:u w:val="single"/>
          </w:rPr>
          <w:t>[6]</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[5]</w:t>
        </w:r>
      </w:hyperlink>
      <w:r>
        <w:t xml:space="preserve">- Paragraph 5: </w:t>
      </w:r>
      <w:hyperlink r:id="rId10">
        <w:r>
          <w:rPr>
            <w:color w:val="0000EE"/>
            <w:u w:val="single"/>
          </w:rPr>
          <w:t>[2]</w:t>
        </w:r>
      </w:hyperlink>
      <w:r>
        <w:t xml:space="preserve">, </w:t>
      </w:r>
      <w:hyperlink r:id="rId11">
        <w:r>
          <w:rPr>
            <w:color w:val="0000EE"/>
            <w:u w:val="single"/>
          </w:rPr>
          <w:t>[6]</w:t>
        </w:r>
      </w:hyperlink>
      <w:r>
        <w:t xml:space="preserve">- Paragraph 6: </w:t>
      </w:r>
      <w:hyperlink r:id="rId12">
        <w:r>
          <w:rPr>
            <w:color w:val="0000EE"/>
            <w:u w:val="single"/>
          </w:rPr>
          <w:t>[4]</w:t>
        </w:r>
      </w:hyperlink>
      <w:r>
        <w:t xml:space="preserve">, </w:t>
      </w:r>
      <w:hyperlink r:id="rId13">
        <w:r>
          <w:rPr>
            <w:color w:val="0000EE"/>
            <w:u w:val="single"/>
          </w:rPr>
          <w:t>[5]</w:t>
        </w:r>
      </w:hyperlink>
      <w:r>
        <w:t xml:space="preserve">, </w:t>
      </w:r>
      <w:hyperlink r:id="rId11">
        <w:r>
          <w:rPr>
            <w:color w:val="0000EE"/>
            <w:u w:val="single"/>
          </w:rPr>
          <w:t>[6]</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https://www.searchenginejournal.com/the-ghost-citation-problem/572453/</w:t>
        </w:r>
      </w:hyperlink>
      <w:r>
        <w:t xml:space="preserve"> - Please view link - unable to able to access data</w:t>
      </w:r>
      <w:r/>
    </w:p>
    <w:p>
      <w:pPr>
        <w:pStyle w:val="ListNumber"/>
        <w:spacing w:line="240" w:lineRule="auto"/>
        <w:ind w:left="720"/>
      </w:pPr>
      <w:r/>
      <w:hyperlink r:id="rId10">
        <w:r>
          <w:rPr>
            <w:color w:val="0000EE"/>
            <w:u w:val="single"/>
          </w:rPr>
          <w:t>https://www.growth-memo.com/p/the-ghost-citation-problem</w:t>
        </w:r>
      </w:hyperlink>
      <w:r>
        <w:t xml:space="preserve"> - Kevin Indig discusses the 'ghost citation problem' in AI-generated content, where AI systems often cite sources without mentioning the brand name, leading to reduced brand visibility. He presents data from 3,981 domains across 115 prompts, 14 countries, and four AI search engines, revealing that 62% of brand citations are functionally invisible. Indig also highlights the varying behaviours of different AI models, such as Gemini and ChatGPT, in handling brand mentions and citations, and offers strategies for brands to enhance their visibility in AI outputs.</w:t>
      </w:r>
      <w:r/>
    </w:p>
    <w:p>
      <w:pPr>
        <w:pStyle w:val="ListNumber"/>
        <w:spacing w:line="240" w:lineRule="auto"/>
        <w:ind w:left="720"/>
      </w:pPr>
      <w:r/>
      <w:hyperlink r:id="rId16">
        <w:r>
          <w:rPr>
            <w:color w:val="0000EE"/>
            <w:u w:val="single"/>
          </w:rPr>
          <w:t>https://www.beigemedia.org/article/ghost-citations-ai-fake-references-spike</w:t>
        </w:r>
      </w:hyperlink>
      <w:r>
        <w:t xml:space="preserve"> - A 2026 arXiv study examines the rise of 'ghost citations'—plausible but nonexistent references—in AI-generated academic writing. The study found that all tested language models produced ghost citations at rates ranging from 14% to 95%. It also analysed 56,381 papers from top-tier AI/ML and Security venues, confirming that 1.07% contained invalid or fabricated citations, with an 80.9% increase in 2025 alone. The authors propose automated checks and AI tools grounded in retrieval to restore confidence in references.</w:t>
      </w:r>
      <w:r/>
    </w:p>
    <w:p>
      <w:pPr>
        <w:pStyle w:val="ListNumber"/>
        <w:spacing w:line="240" w:lineRule="auto"/>
        <w:ind w:left="720"/>
      </w:pPr>
      <w:r/>
      <w:hyperlink r:id="rId12">
        <w:r>
          <w:rPr>
            <w:color w:val="0000EE"/>
            <w:u w:val="single"/>
          </w:rPr>
          <w:t>https://www.seerinteractive.com/insights/llm-ghost-citations-why-your-content-is-working-and-your-brand-isnt</w:t>
        </w:r>
      </w:hyperlink>
      <w:r>
        <w:t xml:space="preserve"> - Seer Interactive explores the issue of 'ghost citations' in AI-generated content, where brands are cited without being mentioned by name, leading to diminished brand visibility. The article outlines strategies for brands to address this problem, including making the brand name inseparable from key claims, building the entity graph the AI reads during brand selection, and optimising content for AI models. It also discusses the importance of understanding AI model behaviours and the need for LLM-specific strategies.</w:t>
      </w:r>
      <w:r/>
    </w:p>
    <w:p>
      <w:pPr>
        <w:pStyle w:val="ListNumber"/>
        <w:spacing w:line="240" w:lineRule="auto"/>
        <w:ind w:left="720"/>
      </w:pPr>
      <w:r/>
      <w:hyperlink r:id="rId13">
        <w:r>
          <w:rPr>
            <w:color w:val="0000EE"/>
            <w:u w:val="single"/>
          </w:rPr>
          <w:t>https://www.exaltgrowth.com/generative-engine-optimization/ghost-citations-llm-brand-visibility</w:t>
        </w:r>
      </w:hyperlink>
      <w:r>
        <w:t xml:space="preserve"> - Exalt Growth examines the impact of 'ghost citations' on brand visibility in AI-generated content. The article differentiates between informational prompts and awareness/comparison prompts, noting that the latter carry the highest competitive ghost rate. It discusses the damage caused when AI systems cite a brand's content but recommend competitors, and outlines three layers to move from citation to mention: brand-claim fusion, entity graph construction, and prompt engineering.</w:t>
      </w:r>
      <w:r/>
    </w:p>
    <w:p>
      <w:pPr>
        <w:pStyle w:val="ListNumber"/>
        <w:spacing w:line="240" w:lineRule="auto"/>
        <w:ind w:left="720"/>
      </w:pPr>
      <w:r/>
      <w:hyperlink r:id="rId11">
        <w:r>
          <w:rPr>
            <w:color w:val="0000EE"/>
            <w:u w:val="single"/>
          </w:rPr>
          <w:t>https://www.searchenginejournal.com/how-to-get-brand-mentions-in-generative-ai/539570/</w:t>
        </w:r>
      </w:hyperlink>
      <w:r>
        <w:t xml:space="preserve"> - This article provides strategies for brands to secure mentions in AI-generated content. It discusses the importance of understanding how AI models like ChatGPT and Google AI Overviews operate, and offers practical tips for optimising content to increase the likelihood of brand mentions. The piece also highlights the significance of prompt engineering and the need for brands to adapt their content strategies to the evolving AI landscape.</w:t>
      </w:r>
      <w:r/>
    </w:p>
    <w:p>
      <w:pPr>
        <w:pStyle w:val="ListNumber"/>
        <w:spacing w:line="240" w:lineRule="auto"/>
        <w:ind w:left="720"/>
      </w:pPr>
      <w:r/>
      <w:hyperlink r:id="rId14">
        <w:r>
          <w:rPr>
            <w:color w:val="0000EE"/>
            <w:u w:val="single"/>
          </w:rPr>
          <w:t>https://www.clearscope.io/blog/essential-tools-for-tracking-ai-citations-and-brand-mentions-in-llms</w:t>
        </w:r>
      </w:hyperlink>
      <w:r>
        <w:t xml:space="preserve"> - Clearscope introduces tools designed to track AI citations and brand mentions in large language models (LLMs). The article explains the challenges brands face in monitoring their presence in AI-generated responses and reviews various platforms that offer solutions. It emphasises the importance of understanding LLM monitoring, the metrics it measures, and the need for brands to utilise these tools to assess and enhance their visibility in AI outputs.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earchenginejournal.com/the-ghost-citation-problem/572453/" TargetMode="External"/><Relationship Id="rId10" Type="http://schemas.openxmlformats.org/officeDocument/2006/relationships/hyperlink" Target="https://www.growth-memo.com/p/the-ghost-citation-problem" TargetMode="External"/><Relationship Id="rId11" Type="http://schemas.openxmlformats.org/officeDocument/2006/relationships/hyperlink" Target="https://www.searchenginejournal.com/how-to-get-brand-mentions-in-generative-ai/539570/" TargetMode="External"/><Relationship Id="rId12" Type="http://schemas.openxmlformats.org/officeDocument/2006/relationships/hyperlink" Target="https://www.seerinteractive.com/insights/llm-ghost-citations-why-your-content-is-working-and-your-brand-isnt" TargetMode="External"/><Relationship Id="rId13" Type="http://schemas.openxmlformats.org/officeDocument/2006/relationships/hyperlink" Target="https://www.exaltgrowth.com/generative-engine-optimization/ghost-citations-llm-brand-visibility" TargetMode="External"/><Relationship Id="rId14" Type="http://schemas.openxmlformats.org/officeDocument/2006/relationships/hyperlink" Target="https://www.clearscope.io/blog/essential-tools-for-tracking-ai-citations-and-brand-mentions-in-llms" TargetMode="External"/><Relationship Id="rId15" Type="http://schemas.openxmlformats.org/officeDocument/2006/relationships/hyperlink" Target="https://www.noahwire.com" TargetMode="External"/><Relationship Id="rId16" Type="http://schemas.openxmlformats.org/officeDocument/2006/relationships/hyperlink" Target="https://www.beigemedia.org/article/ghost-citations-ai-fake-references-spik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