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writing detection tools face reliability struggles as false positives rise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AI writing tools move from novelty to routine workplace software, the question of who wrote a piece of text has become more fraught. Gallup said in February that half of U.S. employees now use AI in some form at work, a sharp rise that helps explain why schools, publishers and employers are increasingly leaning on detection software to police authenticity. But the tools meant to separate human writing from machine-generated prose can be unreliable, and their mistakes can carry real consequences. According to the original explainer, a false positive occurs when genuine human writing is wrongly labelled as AI-generated, leading to disputed grades, rejected submissions or damaging accusations.</w:t>
      </w:r>
      <w:r/>
    </w:p>
    <w:p>
      <w:r/>
      <w:r>
        <w:t>That concern is not abstract. Research cited by AI education and detection specialists suggests that detector performance varies widely and often falls short of the confidence implied by marketing claims. A Stanford study found especially high false-positive rates for some tools when evaluating non-native English writing, while other independent assessments have suggested that the problem is more widespread than some vendors acknowledge. The central issue is that many detectors are built to spot statistical patterns, so ordinary human text can be flagged if it happens to resemble the kind of wording associated with machine output.</w:t>
      </w:r>
      <w:r/>
    </w:p>
    <w:p>
      <w:r/>
      <w:r>
        <w:t>The problem is compounded by the pace of change in generative AI itself. As newer models become more fluent, detectors can lag behind, and small adjustments to sensitivity settings can change the result. OpenAI discontinued its own AI Classifier in 2023 after acknowledging weak performance, a sign of how hard the task remains. In education, where the stakes are often high, universities and teachers have been warned against treating detector output as standalone proof of misconduct, especially when writing mixes human drafting, quoted material and paraphrased sections.</w:t>
      </w:r>
      <w:r/>
    </w:p>
    <w:p>
      <w:r/>
      <w:r>
        <w:t>That caution is reinforced by recent comparative testing. A University of Chicago study, as reported by TechLearning, found major differences between commercial and open-source systems, with some tools performing well and others producing large error rates. GPTZero, for example, struggled when AI text had been altered to look more human, while other systems were more resilient. The broader lesson is that AI detection may still have a role as one signal among many, but it is not a dependable arbiter on its own, particularly when a false accusation could affect a student’s record, a worker’s reputation or a business’s editorial judgement.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https://www.zekagraphic.com/false-positives-explained-originality-ai-vs-gptzero/</w:t>
        </w:r>
      </w:hyperlink>
      <w:r>
        <w:t xml:space="preserve"> - Please view link - unable to able to access data</w:t>
      </w:r>
      <w:r/>
    </w:p>
    <w:p>
      <w:pPr>
        <w:pStyle w:val="ListNumber"/>
        <w:spacing w:line="240" w:lineRule="auto"/>
        <w:ind w:left="720"/>
      </w:pPr>
      <w:r/>
      <w:hyperlink r:id="rId10">
        <w:r>
          <w:rPr>
            <w:color w:val="0000EE"/>
            <w:u w:val="single"/>
          </w:rPr>
          <w:t>https://www.techradar.com/pro/is-this-the-tipping-point-for-ai-at-work-new-gallup-survey-finds-half-of-all-us-employees-now-use-it-in-some-way</w:t>
        </w:r>
      </w:hyperlink>
      <w:r>
        <w:t xml:space="preserve"> - A recent Gallup survey conducted between February 4 and 19, 2026, reveals that 50% of U.S. employees now use AI tools in some capacity at work—marking a significant milestone in AI adoption. This figure represents a 4% increase from the previous quarter and a 21% rise from three years ago. The study surveyed 23,717 employees and also found that 13% use AI daily, while 28% use it several times weekly. AI integration is on the rise, with 41% of workers stating their organizations have adopted AI to improve practices. Employees in these AI-embracing companies report increased productivity and disruption in staffing levels. Despite improvements mainly seen at the task level, only a small number feel AI has fundamentally transformed their workplace processes. Concerns about job security persist, with 18% of respondents believing it is likely their job will be eliminated within five years due to AI or automation. While attitudes toward AI are becoming more accepting, there remains a divide between recognized task-level benefits and true transformational change across organizations.</w:t>
      </w:r>
      <w:r/>
    </w:p>
    <w:p>
      <w:pPr>
        <w:pStyle w:val="ListNumber"/>
        <w:spacing w:line="240" w:lineRule="auto"/>
        <w:ind w:left="720"/>
      </w:pPr>
      <w:r/>
      <w:hyperlink r:id="rId11">
        <w:r>
          <w:rPr>
            <w:color w:val="0000EE"/>
            <w:u w:val="single"/>
          </w:rPr>
          <w:t>https://www.tryleap.ai/learn/ai-detection-false-positives</w:t>
        </w:r>
      </w:hyperlink>
      <w:r>
        <w:t xml:space="preserve"> - AI detection tools are designed to distinguish between human-written and AI-generated text. However, these tools are not always accurate, leading to false positives—instances where human-written content is incorrectly flagged as AI-generated. This issue arises because AI detectors score statistical patterns, and any human writing that coincidentally matches those patterns gets flagged. Certain writing styles, such as non-native English, are more likely to be flagged due to lower vocabulary variance and more standard-form sentence structures, which are exactly the low-perplexity low-burstiness patterns detectors flag. A Stanford study documented detector false-positive rates on non-native English writing at 60%+ for some tools. This highlights the need for improved accuracy in AI detection tools to prevent unfair accusations and rejected content.</w:t>
      </w:r>
      <w:r/>
    </w:p>
    <w:p>
      <w:pPr>
        <w:pStyle w:val="ListNumber"/>
        <w:spacing w:line="240" w:lineRule="auto"/>
        <w:ind w:left="720"/>
      </w:pPr>
      <w:r/>
      <w:hyperlink r:id="rId12">
        <w:r>
          <w:rPr>
            <w:color w:val="0000EE"/>
            <w:u w:val="single"/>
          </w:rPr>
          <w:t>https://www.humanizedraft.com/blog/false-positive-ai-detection</w:t>
        </w:r>
      </w:hyperlink>
      <w:r>
        <w:t xml:space="preserve"> - False positive AI detection is more common than universities admit. Turnitin claims less than 1% at the document level, but independent testing puts the real number at 2-10% depending on the tool and population. Stanford researchers found that 61.3% of TOEFL essays by non-native English speakers were falsely flagged. The RAID Benchmark—the largest independent evaluation of AI detectors—found that most detectors become ineffective when false positive rates are constrained below 1%. This discrepancy between reported and actual false positive rates underscores the challenges in accurately detecting AI-generated content and the potential consequences for individuals whose work is misidentified.</w:t>
      </w:r>
      <w:r/>
    </w:p>
    <w:p>
      <w:pPr>
        <w:pStyle w:val="ListNumber"/>
        <w:spacing w:line="240" w:lineRule="auto"/>
        <w:ind w:left="720"/>
      </w:pPr>
      <w:r/>
      <w:hyperlink r:id="rId13">
        <w:r>
          <w:rPr>
            <w:color w:val="0000EE"/>
            <w:u w:val="single"/>
          </w:rPr>
          <w:t>https://fdc.fullerton.edu/teaching/ai/detection-tools.html</w:t>
        </w:r>
      </w:hyperlink>
      <w:r>
        <w:t xml:space="preserve"> - As generative AI tools like ChatGPT become more prevalent in education, so are AI detection tools to assess the authenticity of student work. However, these tools vary significantly in accuracy, reliability, and ethical implications. Detection tools often yield inconsistent results. While Turnitin claims 99% accuracy with a 1-4% false positive rate, recent studies report much lower real-world success rates, exposing serious limitations of the state-of-the-art AI-generated text detection tools and their unsuitability for use as evidence of academic misconduct. Edited or paraphrased AI text can easily bypass detection. In short, the use of these detectors can result in false accusations, particularly when evaluating writing from multilingual and non-native English speakers, which results in anxiety and extra work for faculty and students, particularly students.</w:t>
      </w:r>
      <w:r/>
    </w:p>
    <w:p>
      <w:pPr>
        <w:pStyle w:val="ListNumber"/>
        <w:spacing w:line="240" w:lineRule="auto"/>
        <w:ind w:left="720"/>
      </w:pPr>
      <w:r/>
      <w:hyperlink r:id="rId14">
        <w:r>
          <w:rPr>
            <w:color w:val="0000EE"/>
            <w:u w:val="single"/>
          </w:rPr>
          <w:t>https://www.searcle.ai/insights/are-ai-detectors-accurate</w:t>
        </w:r>
      </w:hyperlink>
      <w:r>
        <w:t xml:space="preserve"> - AI detector accuracy varies. Detection models can lag behind rapidly evolving generators (GPT‑4, Claude 3.5, Gemini 1.5). Small changes in detector thresholds can also flip outcomes. Real‑world documents are messy. They mix human and AI text, short responses, quotes, and paraphrases. Lab metrics rarely map cleanly to classrooms or workplaces. As models shift, detectors drift. OpenAI retired its own AI Classifier in July 2023 due to a low rate of accuracy, underscoring the limits of current tools. Treat detector outputs as one signal among many, especially when outcomes affect grades, hiring, or reputation.</w:t>
      </w:r>
      <w:r/>
    </w:p>
    <w:p>
      <w:pPr>
        <w:pStyle w:val="ListNumber"/>
        <w:spacing w:line="240" w:lineRule="auto"/>
        <w:ind w:left="720"/>
      </w:pPr>
      <w:r/>
      <w:hyperlink r:id="rId15">
        <w:r>
          <w:rPr>
            <w:color w:val="0000EE"/>
            <w:u w:val="single"/>
          </w:rPr>
          <w:t>https://www.techlearning.com/news/some-ai-detection-tools-work-well-others-fail-says-new-research</w:t>
        </w:r>
      </w:hyperlink>
      <w:r>
        <w:t xml:space="preserve"> - A new study from the University of Chicago reveals varying effectiveness among AI detection tools in distinguishing between human- and AI-generated text. Researchers evaluated commercial and open-source tools such as Pangram, OriginalityAI, GPTZero, and RoBERTa. Pangram emerged as the top performer, demonstrating near-perfect accuracy even when "AI humanizers" were used to mask AI text. In contrast, the open-source RoBERTa showed high false-positive rates (30%-78%), and GPTZero struggled with detecting humanized AI content, with a 50% false-negative rate. The study highlights the risks of over-reliance on flawed detection tools, especially in education where false positives could unfairly penalize students. The researchers advocate for transparency in detection tools and propose a framework that includes adjustable sensitivity to balance accuracy with context—e.g., stricter standards in academia versus more tolerant thresholds in social media moderation. Jabarian emphasizes responsible use of AI detection to guide ethical AI integration in writing and daily content consumption, aiming to combat misleading AI content across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kagraphic.com/false-positives-explained-originality-ai-vs-gptzero/" TargetMode="External"/><Relationship Id="rId10" Type="http://schemas.openxmlformats.org/officeDocument/2006/relationships/hyperlink" Target="https://www.techradar.com/pro/is-this-the-tipping-point-for-ai-at-work-new-gallup-survey-finds-half-of-all-us-employees-now-use-it-in-some-way" TargetMode="External"/><Relationship Id="rId11" Type="http://schemas.openxmlformats.org/officeDocument/2006/relationships/hyperlink" Target="https://www.tryleap.ai/learn/ai-detection-false-positives" TargetMode="External"/><Relationship Id="rId12" Type="http://schemas.openxmlformats.org/officeDocument/2006/relationships/hyperlink" Target="https://www.humanizedraft.com/blog/false-positive-ai-detection" TargetMode="External"/><Relationship Id="rId13" Type="http://schemas.openxmlformats.org/officeDocument/2006/relationships/hyperlink" Target="https://fdc.fullerton.edu/teaching/ai/detection-tools.html" TargetMode="External"/><Relationship Id="rId14" Type="http://schemas.openxmlformats.org/officeDocument/2006/relationships/hyperlink" Target="https://www.searcle.ai/insights/are-ai-detectors-accurate" TargetMode="External"/><Relationship Id="rId15" Type="http://schemas.openxmlformats.org/officeDocument/2006/relationships/hyperlink" Target="https://www.techlearning.com/news/some-ai-detection-tools-work-well-others-fail-says-new-researc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