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Amplify warns of legal and reputational risks amid allegations of AI-driven content theft at National Today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AMPLIFY has raised concerns after a report by Futurism alleged that National Today, a project of TOP Agency, has been republishing large numbers of AI-generated articles that closely mirror original journalism from other outlets without attribution. The allegations include reused quotations, rewritten reporting from both national and local publications, and, in some cases, factual mistakes and placeholder names appearing in the finished copy.</w:t>
      </w:r>
      <w:r/>
    </w:p>
    <w:p>
      <w:r/>
      <w:r>
        <w:t>Aron Solomon, AMPLIFY’s chief strategy officer, said the episode could carry both legal and reputational consequences if the claims are accurate, arguing that AI may be helping to speed up and conceal misconduct. Bridget Mercuri, the agency’s director of earned media and PR, said the situation reflects a broader weakening of trust in digital media and in the relationship between publishers, communicators and audiences.</w:t>
      </w:r>
      <w:r/>
    </w:p>
    <w:p>
      <w:r/>
      <w:r>
        <w:t>The reporting has added to a wider debate over how copyright law applies to AI-assisted publishing. Built In has noted that AI-generated material itself is not protected under US copyright law, although the legality of training systems on copyrighted works remains contested. Nature has also reported that researchers are still divided over how to define plagiarism and authorship when machines are involved, reinforcing calls for clearer standards on credit and originality.</w:t>
      </w:r>
      <w:r/>
    </w:p>
    <w:p>
      <w:r/>
      <w:r>
        <w:t>Industry commentators have likewise argued that undisclosed AI use can blur the line between assistance and appropriation. Plagiarism Today has documented cases in which AI tools were used to recycle or summarise existing work in ways that exposed publishers to ethical and legal criticism, while a Forbes Agency Council piece recently said public relations firms should be transparent about AI use if they want to preserve credibility. AMPLIFY said companies using generative tools need stricter oversight, attribution rules and ethical controls as AI content becomes more common.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9">
        <w:r>
          <w:rPr>
            <w:color w:val="0000EE"/>
            <w:u w:val="single"/>
          </w:rPr>
          <w:t>[1]</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https://www.globenewswire.com/news-release/2026/04/22/3279442/0/en/AMPLIFY-Sounds-Alarm-as-PR-Firm-Linked-to-Widespread-AI-Content-Theft.html</w:t>
        </w:r>
      </w:hyperlink>
      <w:r>
        <w:t xml:space="preserve"> - Original press release. View link for all data</w:t>
      </w:r>
      <w:r/>
    </w:p>
    <w:p>
      <w:pPr>
        <w:pStyle w:val="ListNumber"/>
        <w:spacing w:line="240" w:lineRule="auto"/>
        <w:ind w:left="720"/>
      </w:pPr>
      <w:r/>
      <w:hyperlink r:id="rId10">
        <w:r>
          <w:rPr>
            <w:color w:val="0000EE"/>
            <w:u w:val="single"/>
          </w:rPr>
          <w:t>https://futurism.com/artificial-intelligence/national-today-ai-plagiarizing</w:t>
        </w:r>
      </w:hyperlink>
      <w:r>
        <w:t xml:space="preserve"> - Futurism reports that National Today, a project of TOP Agency, has been publishing AI-generated articles that plagiarise original journalism from various news outlets without attribution. The articles often reword content and, in some cases, include direct quotes presented as their own. This widespread issue affects both national publications and local newsrooms, raising concerns about copyright infringement and the use of AI to obscure misconduct.</w:t>
      </w:r>
      <w:r/>
    </w:p>
    <w:p>
      <w:pPr>
        <w:pStyle w:val="ListNumber"/>
        <w:spacing w:line="240" w:lineRule="auto"/>
        <w:ind w:left="720"/>
      </w:pPr>
      <w:r/>
      <w:hyperlink r:id="rId11">
        <w:r>
          <w:rPr>
            <w:color w:val="0000EE"/>
            <w:u w:val="single"/>
          </w:rPr>
          <w:t>https://builtin.com/artificial-intelligence/ai-copyright</w:t>
        </w:r>
      </w:hyperlink>
      <w:r>
        <w:t xml:space="preserve"> - Built In discusses the legal complexities surrounding AI-generated content and copyright law. While AI-generated content isn't protected by U.S. copyright laws, training AI on copyrighted works remains a grey area. Ongoing legal cases may alter how copyright law applies to AI, highlighting the need for clear ethical guidelines and attribution standards in AI content creation.</w:t>
      </w:r>
      <w:r/>
    </w:p>
    <w:p>
      <w:pPr>
        <w:pStyle w:val="ListNumber"/>
        <w:spacing w:line="240" w:lineRule="auto"/>
        <w:ind w:left="720"/>
      </w:pPr>
      <w:r/>
      <w:hyperlink r:id="rId12">
        <w:r>
          <w:rPr>
            <w:color w:val="0000EE"/>
            <w:u w:val="single"/>
          </w:rPr>
          <w:t>https://www.nature.com/articles/d41586-025-02616-5</w:t>
        </w:r>
      </w:hyperlink>
      <w:r>
        <w:t xml:space="preserve"> - Nature examines the challenges posed by AI-generated papers in the context of plagiarism. Researchers debate whether AI-generated works use others' ideas without proper credit, raising questions about authorship and originality in the age of AI. The article highlights the need for clear definitions and guidelines to address these emerging issues.</w:t>
      </w:r>
      <w:r/>
    </w:p>
    <w:p>
      <w:pPr>
        <w:pStyle w:val="ListNumber"/>
        <w:spacing w:line="240" w:lineRule="auto"/>
        <w:ind w:left="720"/>
      </w:pPr>
      <w:r/>
      <w:hyperlink r:id="rId13">
        <w:r>
          <w:rPr>
            <w:color w:val="0000EE"/>
            <w:u w:val="single"/>
          </w:rPr>
          <w:t>https://www.plagiarismtoday.com/2026/04/06/what-happens-when-the-ai-is-the-plagiarist/</w:t>
        </w:r>
      </w:hyperlink>
      <w:r>
        <w:t xml:space="preserve"> - Plagiarism Today explores instances where AI systems have been used to plagiarise content. The article discusses cases where AI-generated summaries and articles have infringed on original works, leading to legal and ethical concerns. It underscores the importance of transparency and ethical practices in AI content creation to prevent plagiarism.</w:t>
      </w:r>
      <w:r/>
    </w:p>
    <w:p>
      <w:pPr>
        <w:pStyle w:val="ListNumber"/>
        <w:spacing w:line="240" w:lineRule="auto"/>
        <w:ind w:left="720"/>
      </w:pPr>
      <w:r/>
      <w:hyperlink r:id="rId14">
        <w:r>
          <w:rPr>
            <w:color w:val="0000EE"/>
            <w:u w:val="single"/>
          </w:rPr>
          <w:t>https://www.forbes.com/councils/forbesagencycouncil/2026/03/25/a-case-for-authenticity-in-public-relations-in-the-age-of-ai/</w:t>
        </w:r>
      </w:hyperlink>
      <w:r>
        <w:t xml:space="preserve"> - Forbes Agency Council advocates for authenticity in public relations amidst the rise of AI-generated content. The article argues that while AI can facilitate content creation, it should not replace human-generated content. Disclosing AI usage is crucial to maintain audience trust and uphold ethical standards in PR practices.</w:t>
      </w:r>
      <w:r/>
    </w:p>
    <w:p>
      <w:pPr>
        <w:pStyle w:val="ListNumber"/>
        <w:spacing w:line="240" w:lineRule="auto"/>
        <w:ind w:left="720"/>
      </w:pPr>
      <w:r/>
      <w:hyperlink r:id="rId15">
        <w:r>
          <w:rPr>
            <w:color w:val="0000EE"/>
            <w:u w:val="single"/>
          </w:rPr>
          <w:t>https://www.plagiarismtoday.com/2026/02/03/if-you-dont-disclose-ai-youre-a-plagiarist/</w:t>
        </w:r>
      </w:hyperlink>
      <w:r>
        <w:t xml:space="preserve"> - Plagiarism Today discusses the ethical implications of undisclosed AI usage in content creation. The article emphasizes that failing to disclose AI-generated content equates to presenting another's work as one's own, constituting plagiarism. It calls for clear ethical guidelines and transparency in AI content creation to uphold integrity.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benewswire.com/news-release/2026/04/22/3279442/0/en/AMPLIFY-Sounds-Alarm-as-PR-Firm-Linked-to-Widespread-AI-Content-Theft.html" TargetMode="External"/><Relationship Id="rId10" Type="http://schemas.openxmlformats.org/officeDocument/2006/relationships/hyperlink" Target="https://futurism.com/artificial-intelligence/national-today-ai-plagiarizing" TargetMode="External"/><Relationship Id="rId11" Type="http://schemas.openxmlformats.org/officeDocument/2006/relationships/hyperlink" Target="https://builtin.com/artificial-intelligence/ai-copyright" TargetMode="External"/><Relationship Id="rId12" Type="http://schemas.openxmlformats.org/officeDocument/2006/relationships/hyperlink" Target="https://www.nature.com/articles/d41586-025-02616-5" TargetMode="External"/><Relationship Id="rId13" Type="http://schemas.openxmlformats.org/officeDocument/2006/relationships/hyperlink" Target="https://www.plagiarismtoday.com/2026/04/06/what-happens-when-the-ai-is-the-plagiarist/" TargetMode="External"/><Relationship Id="rId14" Type="http://schemas.openxmlformats.org/officeDocument/2006/relationships/hyperlink" Target="https://www.forbes.com/councils/forbesagencycouncil/2026/03/25/a-case-for-authenticity-in-public-relations-in-the-age-of-ai/" TargetMode="External"/><Relationship Id="rId15" Type="http://schemas.openxmlformats.org/officeDocument/2006/relationships/hyperlink" Target="https://www.plagiarismtoday.com/2026/02/03/if-you-dont-disclose-ai-youre-a-plagiaris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