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Creative Commons rethinks approach to AI rights amid new tools for creator empowerment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Creative Commons has used a fresh update on its CC signals work to say the framework is moving well beyond its original design as a simple way for creators to express preferences about AI use. The organisation says the project is now aimed at the deeper conditions that make those preferences easy to overlook, as it seeks new ways to protect the commons in an era dominated by large-scale machine learning.</w:t>
      </w:r>
      <w:r/>
    </w:p>
    <w:p>
      <w:r/>
      <w:r>
        <w:t>The shift follows months of research and consultation with communities, policymakers and practitioners, alongside Creative Commons’ 25th anniversary year. In its own account, the organisation said it had deliberately slowed the pace of development rather than rush to respond to a fast-moving AI market, arguing that work affecting the infrastructure of shared knowledge demands patience, consultation and care.</w:t>
      </w:r>
      <w:r/>
    </w:p>
    <w:p>
      <w:r/>
      <w:r>
        <w:t>Creative Commons first pitched CC signals as a comparatively modest, norms-based idea: a way for creators to communicate expectations to AI developers. But feedback from its community, according to the organisation, made clear that preference-setting alone does little to rebalance power in systems people never meaningfully agreed to enter. That prompted a broader rethink of whether copyright-based tools are enough on their own.</w:t>
      </w:r>
      <w:r/>
    </w:p>
    <w:p>
      <w:r/>
      <w:r>
        <w:t>The organisation now argues that, while Creative Commons licences remain central to open access and will continue to matter for human knowledge-sharing, they were never built to govern every AI use case. It says the licences were designed around copyright and related rights, and that in some jurisdictions AI training may fall outside them altogether. In others, broad legal exceptions may allow reuse regardless of licence terms. Creative Commons also notes that the licence system was not built with today’s profit-driven AI industry, or the diversity of creator expectations around machine use, in mind.</w:t>
      </w:r>
      <w:r/>
    </w:p>
    <w:p>
      <w:r/>
      <w:r>
        <w:t>Rather than overhaul the licence suite, Creative Commons says it is leaning towards building new tools that can be tested more freely. The organisation suggests that extending the existing licences into areas beyond copyright could unsettle the standardisation that has made them successful, while a separate set of tools may better reflect the wide range of views among creators and communities. Its argument is that the commons now needs guardrails as well as openness, because AI systems are drawing on shared knowledge at unprecedented scale while attribution, consent and transparency remain limited.</w:t>
      </w:r>
      <w:r/>
    </w:p>
    <w:p>
      <w:r/>
      <w:r>
        <w:t>The group says the broader goal has not changed: sustaining access to human knowledge. What has changed is its assessment of how to get there. CC signals, it says, has evolved from a narrow signalling concept into a more structural effort to address why creator preferences are ignored in the first place. Creative Commons says it will unveil more of the specific interventions it is developing in the coming week.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https://creativecommons.org/2026/04/23/update-on-cc-signals-what-changed-and-why/?utm_source=rss&amp;utm_medium=rss&amp;utm_campaign=update-on-cc-signals-what-changed-and-why</w:t>
        </w:r>
      </w:hyperlink>
      <w:r>
        <w:t xml:space="preserve"> - Please view link - unable to able to access data</w:t>
      </w:r>
      <w:r/>
    </w:p>
    <w:p>
      <w:pPr>
        <w:pStyle w:val="ListNumber"/>
        <w:spacing w:line="240" w:lineRule="auto"/>
        <w:ind w:left="720"/>
      </w:pPr>
      <w:r/>
      <w:hyperlink r:id="rId10">
        <w:r>
          <w:rPr>
            <w:color w:val="0000EE"/>
            <w:u w:val="single"/>
          </w:rPr>
          <w:t>https://creativecommons.org/2026/04/23/update-on-cc-signals-what-changed-and-why/</w:t>
        </w:r>
      </w:hyperlink>
      <w:r>
        <w:t xml:space="preserve"> - Creative Commons provides an update on CC signals, discussing their evolution from preference signals to a broader framework addressing underlying conditions affecting creator preferences in AI. The post highlights the need for new tools beyond copyright to support the commons in the AI era, emphasizing the importance of community control over data and the necessity of guardrails for the commons to thrive.</w:t>
      </w:r>
      <w:r/>
    </w:p>
    <w:p>
      <w:pPr>
        <w:pStyle w:val="ListNumber"/>
        <w:spacing w:line="240" w:lineRule="auto"/>
        <w:ind w:left="720"/>
      </w:pPr>
      <w:r/>
      <w:hyperlink r:id="rId12">
        <w:r>
          <w:rPr>
            <w:color w:val="0000EE"/>
            <w:u w:val="single"/>
          </w:rPr>
          <w:t>https://creativecommons.org/2025/07/02/why-cc-signals-an-update/</w:t>
        </w:r>
      </w:hyperlink>
      <w:r>
        <w:t xml:space="preserve"> - Creative Commons discusses the development of CC signals, a framework designed to help content creators express their preferences for AI usage. The post addresses concerns about AI's impact on the commons and the need for tools that balance openness with responsibility, aiming to protect the commons and ensure equitable sharing of knowledge in the age of AI.</w:t>
      </w:r>
      <w:r/>
    </w:p>
    <w:p>
      <w:pPr>
        <w:pStyle w:val="ListNumber"/>
        <w:spacing w:line="240" w:lineRule="auto"/>
        <w:ind w:left="720"/>
      </w:pPr>
      <w:r/>
      <w:hyperlink r:id="rId11">
        <w:r>
          <w:rPr>
            <w:color w:val="0000EE"/>
            <w:u w:val="single"/>
          </w:rPr>
          <w:t>https://creativecommons.org/ai-and-the-commons/cc-signals/</w:t>
        </w:r>
      </w:hyperlink>
      <w:r>
        <w:t xml:space="preserve"> - Creative Commons introduces CC signals, a framework to help content stewards express how they want their works used in AI training. The framework emphasizes reciprocity, recognition, and sustainability in machine reuse, aiming to preserve open knowledge while encouraging responsible AI behavior without limiting innovation.</w:t>
      </w:r>
      <w:r/>
    </w:p>
    <w:p>
      <w:pPr>
        <w:pStyle w:val="ListNumber"/>
        <w:spacing w:line="240" w:lineRule="auto"/>
        <w:ind w:left="720"/>
      </w:pPr>
      <w:r/>
      <w:hyperlink r:id="rId14">
        <w:r>
          <w:rPr>
            <w:color w:val="0000EE"/>
            <w:u w:val="single"/>
          </w:rPr>
          <w:t>https://creativecommons.org/cc-signals/</w:t>
        </w:r>
      </w:hyperlink>
      <w:r>
        <w:t xml:space="preserve"> - Creative Commons outlines the CC signals framework, designed to sustain the commons and ensure continued sharing of knowledge in the age of AI. The framework addresses the challenges posed by AI's reliance on publicly available information and aims to rebuild the rules of sharing for the AI era.</w:t>
      </w:r>
      <w:r/>
    </w:p>
    <w:p>
      <w:pPr>
        <w:pStyle w:val="ListNumber"/>
        <w:spacing w:line="240" w:lineRule="auto"/>
        <w:ind w:left="720"/>
      </w:pPr>
      <w:r/>
      <w:hyperlink r:id="rId15">
        <w:r>
          <w:rPr>
            <w:color w:val="0000EE"/>
            <w:u w:val="single"/>
          </w:rPr>
          <w:t>https://creativecommons.org/2025/12/15/cc-signals-what-weve-been-working-on/</w:t>
        </w:r>
      </w:hyperlink>
      <w:r>
        <w:t xml:space="preserve"> - Creative Commons provides an update on the progress of CC signals, discussing pilot projects and partnerships aimed at testing the framework. The post highlights the evolving nature of CC signals and the organization's commitment to adapting to the changing landscape of AI and the commons.</w:t>
      </w:r>
      <w:r/>
    </w:p>
    <w:p>
      <w:pPr>
        <w:pStyle w:val="ListNumber"/>
        <w:spacing w:line="240" w:lineRule="auto"/>
        <w:ind w:left="720"/>
      </w:pPr>
      <w:r/>
      <w:hyperlink r:id="rId13">
        <w:r>
          <w:rPr>
            <w:color w:val="0000EE"/>
            <w:u w:val="single"/>
          </w:rPr>
          <w:t>https://creativecommons.org/2025/08/27/we-asked-you-answered-how-your-feedback-shapes-cc-signals/</w:t>
        </w:r>
      </w:hyperlink>
      <w:r>
        <w:t xml:space="preserve"> - Creative Commons shares insights from a public feedback period on CC signals, discussing how community input is shaping the framework. The post emphasizes the importance of collective action and coordination in influencing AI policy and practice to protect the commons.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eativecommons.org/2026/04/23/update-on-cc-signals-what-changed-and-why/?utm_source=rss&amp;utm_medium=rss&amp;utm_campaign=update-on-cc-signals-what-changed-and-why" TargetMode="External"/><Relationship Id="rId10" Type="http://schemas.openxmlformats.org/officeDocument/2006/relationships/hyperlink" Target="https://creativecommons.org/2026/04/23/update-on-cc-signals-what-changed-and-why/" TargetMode="External"/><Relationship Id="rId11" Type="http://schemas.openxmlformats.org/officeDocument/2006/relationships/hyperlink" Target="https://creativecommons.org/ai-and-the-commons/cc-signals/" TargetMode="External"/><Relationship Id="rId12" Type="http://schemas.openxmlformats.org/officeDocument/2006/relationships/hyperlink" Target="https://creativecommons.org/2025/07/02/why-cc-signals-an-update/" TargetMode="External"/><Relationship Id="rId13" Type="http://schemas.openxmlformats.org/officeDocument/2006/relationships/hyperlink" Target="https://creativecommons.org/2025/08/27/we-asked-you-answered-how-your-feedback-shapes-cc-signals/" TargetMode="External"/><Relationship Id="rId14" Type="http://schemas.openxmlformats.org/officeDocument/2006/relationships/hyperlink" Target="https://creativecommons.org/cc-signals/" TargetMode="External"/><Relationship Id="rId15" Type="http://schemas.openxmlformats.org/officeDocument/2006/relationships/hyperlink" Target="https://creativecommons.org/2025/12/15/cc-signals-what-weve-been-working-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