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 expands AI talent payments, signalling shift in advertising compliance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XR has moved to extend its payments infrastructure into one of advertising’s newest grey areas: artificial intelligence-generated performances. The company says its system is designed to handle compensation for AI-created or AI-altered performers in commercials in line with the 2025 SAG-AFTRA Commercials Contract, as brands increasingly use digital replicas and fully synthetic characters in campaigns.</w:t>
      </w:r>
      <w:r/>
    </w:p>
    <w:p>
      <w:r/>
      <w:r>
        <w:t>According to XR, the platform is intended to slot into existing rights and payroll workflows rather than force agencies to build separate processes for AI talent. The company said it has updated XR Pay and XR Metadata to recognise two union categories, Digital Replicas and Synthetic Performers, so that payment can be directed either to the performer or estate, or, in the case of a synthetic character with no human counterpart, to SAG-AFTRA benefit funds.</w:t>
      </w:r>
      <w:r/>
    </w:p>
    <w:p>
      <w:r/>
      <w:r>
        <w:t>Tim Hale, managing director of XR Pay, said the advertising industry is entering new territory as AI becomes more central to celebrity likenesses and synthetic casting. He argued that brands, agencies and talent representatives need systems that can keep pace with the technology while still protecting rights and ensuring compliance with union obligations.</w:t>
      </w:r>
      <w:r/>
    </w:p>
    <w:p>
      <w:r/>
      <w:r>
        <w:t>The move lands against a broader rise in celebrity-led advertising. XR’s 2025 State of Pay report said total spending on celebrity guarantees topped $1bn in 2025, up 47% from 2019, with athletes the fastest-growing segment and payments to women’s basketball talent rising sharply. The same report pointed to a growing creator economy and a widening production footprint beyond traditional centres such as New York and Los Angeles.</w:t>
      </w:r>
      <w:r/>
    </w:p>
    <w:p>
      <w:r/>
      <w:r>
        <w:t>XR has been expanding beyond on-camera payments into production payroll more broadly. In recent months, the company has also promoted tools for hiring and paying advertising crews, while its help centre has continued to publish updated contract materials for SAG-AFTRA’s audio, television and promo commercial frameworks. That suggests the company is positioning itself as a fuller back-office utility for commercial production at a moment when both AI-generated performances and traditional talent payments are becoming more complex.</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https://www.tvtechnology.com/business/xr-extreme-reach-expands-celebrity-payments-to-support-ai-performers-in-advertising</w:t>
        </w:r>
      </w:hyperlink>
      <w:r>
        <w:t xml:space="preserve"> - Please view link - unable to able to access data</w:t>
      </w:r>
      <w:r/>
    </w:p>
    <w:p>
      <w:pPr>
        <w:pStyle w:val="ListNumber"/>
        <w:spacing w:line="240" w:lineRule="auto"/>
        <w:ind w:left="720"/>
      </w:pPr>
      <w:r/>
      <w:hyperlink r:id="rId10">
        <w:r>
          <w:rPr>
            <w:color w:val="0000EE"/>
            <w:u w:val="single"/>
          </w:rPr>
          <w:t>https://www.xr.global/press-releases/xr-state-of-pay-report-athlete-pay-in-advertising-jumps-more-than-100-as-brands-double-down-on-celebrities-and-creators</w:t>
        </w:r>
      </w:hyperlink>
      <w:r>
        <w:t xml:space="preserve"> - XR (Extreme Reach) released its 2025 State of Pay report, revealing a significant increase in spending on celebrity talent in advertising. Total spending on paid celebrity guarantees, including actors, musicians, athletes, and other high-profile personalities, exceeded $1 billion in 2025, marking a 47% growth since 2019. Athletes emerged as the fastest-growing talent segment, with guarantees rising by 106% to over $250 million since 2019. Notably, payments to NFL players more than doubled, and NBA player guarantees increased by over 200%. Women's basketball talent experienced a 176% year-over-year growth in guaranteed payments from 2024 to 2025, highlighting the rising popularity of women's sports. The report also noted a surge in content creator payment guarantees, which nearly doubled in just three years, underscoring the maturation of the creator economy. Additionally, advertising production expanded beyond traditional coastal hubs, with states like Texas, Florida, and Virginia collectively growing by 27% since 2019, driven by incentives, lower operational costs, and growing crew bases. This expansion indicates a more distributed and resilient advertising production landscape across the United States.</w:t>
      </w:r>
      <w:r/>
    </w:p>
    <w:p>
      <w:pPr>
        <w:pStyle w:val="ListNumber"/>
        <w:spacing w:line="240" w:lineRule="auto"/>
        <w:ind w:left="720"/>
      </w:pPr>
      <w:r/>
      <w:hyperlink r:id="rId13">
        <w:r>
          <w:rPr>
            <w:color w:val="0000EE"/>
            <w:u w:val="single"/>
          </w:rPr>
          <w:t>https://www.xr.global/press-releases/xr-solves-the-nightmare-of-how-advertising-production-crews-get-hired-paid-with-launch-of-xr-pay-app</w:t>
        </w:r>
      </w:hyperlink>
      <w:r>
        <w:t xml:space="preserve"> - XR (Extreme Reach) introduced the XR Pay mobile app, aiming to modernise the hiring and payment processes for advertising production crews. The app automates crew onboarding, timecards, and payments through both desktop and mobile platforms, positioning XR as the sole trusted provider for all commercial production payroll, encompassing both on-camera talent and behind-the-scenes crew. The launch addresses the complexities of crew payments, which involve navigating intricate labour laws, union regulations, state mandates, and the competitive nature of crew talent acquisition. By streamlining these processes, XR Pay seeks to alleviate the challenges faced by production companies, enabling them to manage crew payments more efficiently and compliantly.</w:t>
      </w:r>
      <w:r/>
    </w:p>
    <w:p>
      <w:pPr>
        <w:pStyle w:val="ListNumber"/>
        <w:spacing w:line="240" w:lineRule="auto"/>
        <w:ind w:left="720"/>
      </w:pPr>
      <w:r/>
      <w:hyperlink r:id="rId14">
        <w:r>
          <w:rPr>
            <w:color w:val="0000EE"/>
            <w:u w:val="single"/>
          </w:rPr>
          <w:t>https://helpcenter.xr.global/hc/en-us/articles/23533858482964-SAG-AFTRA-Audio-Commercials-Contract</w:t>
        </w:r>
      </w:hyperlink>
      <w:r>
        <w:t xml:space="preserve"> - The SAG-AFTRA Audio Commercials Contract page on the XR Help Center provides comprehensive information on employment contracts, wage theft protection forms, agreement and rate sheets, waivers, and transfer of rights related to audio commercials. Updated on March 12, 2026, the page includes essential documents such as the 2025 Audio Commercials Rate Sheet for both Year 1 and Year 2, the 2025 Audio Commercials Contract Memorandum of Agreement, and various waivers like the 2025 Dynamic Audio Waiver and the 2025 Experimental AI Dynamic Audio Waiver. Additionally, it offers the 2025 Audio Commercials Transfer of Rights Form. For any inquiries or to initiate the onboarding process for a new account, users are encouraged to reach out to their XR Talent Manager or fill out the provided form.</w:t>
      </w:r>
      <w:r/>
    </w:p>
    <w:p>
      <w:pPr>
        <w:pStyle w:val="ListNumber"/>
        <w:spacing w:line="240" w:lineRule="auto"/>
        <w:ind w:left="720"/>
      </w:pPr>
      <w:r/>
      <w:hyperlink r:id="rId11">
        <w:r>
          <w:rPr>
            <w:color w:val="0000EE"/>
            <w:u w:val="single"/>
          </w:rPr>
          <w:t>https://helpcenter.xr.global/hc/en-us/articles/23570511573780-SAG-AFTRA-Television-Commercials-Contract</w:t>
        </w:r>
      </w:hyperlink>
      <w:r>
        <w:t xml:space="preserve"> - The SAG-AFTRA Television Commercials Contract page on the XR Help Center offers detailed information on employment contracts, wage theft protection forms, agreement and rate sheets, waivers, and transfer of rights pertaining to television commercials. Updated on March 12, 2026, the page includes employment contracts for principals and extras, various rate sheets for both Year 1 and Year 2, and waivers such as the 2025 JPC Waiver Chart and the 2025 Influencer-Produced Sponsored Content Waiver. It also provides the 2025 Commercials Transfer of Rights Form. For assistance or to start the onboarding process for a new account, users are advised to contact their XR Talent Manager or complete the designated form.</w:t>
      </w:r>
      <w:r/>
    </w:p>
    <w:p>
      <w:pPr>
        <w:pStyle w:val="ListNumber"/>
        <w:spacing w:line="240" w:lineRule="auto"/>
        <w:ind w:left="720"/>
      </w:pPr>
      <w:r/>
      <w:hyperlink r:id="rId12">
        <w:r>
          <w:rPr>
            <w:color w:val="0000EE"/>
            <w:u w:val="single"/>
          </w:rPr>
          <w:t>https://helpcenter.xr.global/hc/en-us/articles/23769234954388-SAG-AFTRA-Promo-Commercials-Contract</w:t>
        </w:r>
      </w:hyperlink>
      <w:r>
        <w:t xml:space="preserve"> - The SAG-AFTRA Promo Commercials Contract page on the XR Help Center provides essential information on employment contracts, rate sheets, and other resources related to promotional commercials. Updated on November 12, 2024, the page includes the Employment Contract with W4 &amp; I9 for promos (broadcasts within one week) and the Promo/Trailer Rate Sheet. For any questions or to initiate the onboarding process for a new account, users are encouraged to reach out to their XR Talent Manager or fill out the provided 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vtechnology.com/business/xr-extreme-reach-expands-celebrity-payments-to-support-ai-performers-in-advertising" TargetMode="External"/><Relationship Id="rId10" Type="http://schemas.openxmlformats.org/officeDocument/2006/relationships/hyperlink" Target="https://www.xr.global/press-releases/xr-state-of-pay-report-athlete-pay-in-advertising-jumps-more-than-100-as-brands-double-down-on-celebrities-and-creators" TargetMode="External"/><Relationship Id="rId11" Type="http://schemas.openxmlformats.org/officeDocument/2006/relationships/hyperlink" Target="https://helpcenter.xr.global/hc/en-us/articles/23570511573780-SAG-AFTRA-Television-Commercials-Contract" TargetMode="External"/><Relationship Id="rId12" Type="http://schemas.openxmlformats.org/officeDocument/2006/relationships/hyperlink" Target="https://helpcenter.xr.global/hc/en-us/articles/23769234954388-SAG-AFTRA-Promo-Commercials-Contract" TargetMode="External"/><Relationship Id="rId13" Type="http://schemas.openxmlformats.org/officeDocument/2006/relationships/hyperlink" Target="https://www.xr.global/press-releases/xr-solves-the-nightmare-of-how-advertising-production-crews-get-hired-paid-with-launch-of-xr-pay-app" TargetMode="External"/><Relationship Id="rId14" Type="http://schemas.openxmlformats.org/officeDocument/2006/relationships/hyperlink" Target="https://helpcenter.xr.global/hc/en-us/articles/23533858482964-SAG-AFTRA-Audio-Commercials-Contra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