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Newsroom AI rollouts stumble over organisational failings and lack of transparency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Newsroom leaders keep making the same mistake with artificial intelligence: they treat a technology decision as if it were enough on its own. The result is a series of clumsy roll-outs that raise suspicion instead of confidence, even among journalists who are broadly open to using AI in useful, limited ways.</w:t>
      </w:r>
      <w:r/>
    </w:p>
    <w:p>
      <w:r/>
      <w:r>
        <w:t>The latest backlash has centred on the Cleveland Plain Dealer and its digital arm, Cleveland.com. According to reports from local outlets, the newsroom has used AI to help identify story ideas in nearby counties and to draft stories from reporters’ notes, part of an effort to stretch coverage into places that no longer have full reporting teams. But the reaction has been especially hostile to the more theatrical experiments, including AI-generated vertical videos featuring a talking building and avatars of newsroom staff. In one case, a prospective reporter reportedly withdrew from consideration over the paper’s use of AI, underscoring how quickly trust can evaporate when the technology is not explained clearly.</w:t>
      </w:r>
      <w:r/>
    </w:p>
    <w:p>
      <w:r/>
      <w:r>
        <w:t>McClatchy has faced a different kind of revolt. The company has been using what it calls a "content scaling agent" to recast stories in formats aimed at different audiences, including summaries and short-form video scripts. The Wrap reported that journalists were alarmed to learn their bylines might be attached to AI-produced material, while union representatives at McClatchy publications have said the tool raises contractual and ethical concerns. One news report said some Sacramento Bee journalists have refused to let their names be used on material generated by the system, describing the move as a breach of public trust.</w:t>
      </w:r>
      <w:r/>
    </w:p>
    <w:p>
      <w:r/>
      <w:r>
        <w:t>There is a valid argument for using automation to widen the reach of good journalism. That is especially true in local news, where shrinking staffs have left many communities under-covered. But the execution described in these cases has been so poorly handled that it risks poisoning the broader debate. Instead of creating a careful model for human-led AI assistance, these roll-outs have given critics fresh evidence that newsroom leaders are improvising in public.</w:t>
      </w:r>
      <w:r/>
    </w:p>
    <w:p>
      <w:r/>
      <w:r>
        <w:t>The most telling failures are organisational, not technical. As Poynter has argued, newsroom executives often skip the hard work of defining a real problem, speaking to audiences before launch and bringing sceptical staff into the process early. Sitara Nieves, Poynter’s vice president of teaching and organisational strategy, said leaders who do not consult widely before introducing tools that change how people work end up spending far more time repairing the damage later. Kristen Hare, a Poynter faculty member, put it more bluntly: journalists will probe weak ideas until they collapse.</w:t>
      </w:r>
      <w:r/>
    </w:p>
    <w:p>
      <w:r/>
      <w:r>
        <w:t>Transparency is part of the answer, even if it is uncomfortable. People want to know when AI is involved, yet disclosure can also trigger suspicion, especially in a climate where many readers are already wary. Still, hiding the extent of the technology is worse. If organisations want audiences to accept AI as a limited newsroom aid rather than a substitute for reporting, they need to explain exactly what it does, what humans still control and why it is being used at all.</w:t>
      </w:r>
      <w:r/>
    </w:p>
    <w:p>
      <w:r/>
      <w:r>
        <w:t>For now, the industry’s lesson is less about machine learning than leadership. Newsrooms may be able to use AI to support reporting, summarise work or expand coverage, but only if they stop presenting it like a spectacle. The aim should not be to dazzle staff and readers with futuristic branding, but to show that the technology is boring, supervised and genuinely useful.</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1">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2">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t xml:space="preserve">- Paragraph 6: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2">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https://www.poynter.org/commentary/2026/why-cant-newsroom-leaders-just-be-normal-about-ai/</w:t>
        </w:r>
      </w:hyperlink>
      <w:r>
        <w:t xml:space="preserve"> - Please view link - unable to able to access data</w:t>
      </w:r>
      <w:r/>
    </w:p>
    <w:p>
      <w:pPr>
        <w:pStyle w:val="ListNumber"/>
        <w:spacing w:line="240" w:lineRule="auto"/>
        <w:ind w:left="720"/>
      </w:pPr>
      <w:r/>
      <w:hyperlink r:id="rId10">
        <w:r>
          <w:rPr>
            <w:color w:val="0000EE"/>
            <w:u w:val="single"/>
          </w:rPr>
          <w:t>https://nationaltoday.com/us/oh/cleveland/news/2026/02/26/college-student-withdraws-from-cleveland-newsroom-role-over-ai-use/</w:t>
        </w:r>
      </w:hyperlink>
      <w:r>
        <w:t xml:space="preserve"> - A college student withdrew from consideration for a reporting role at the Cleveland Plain Dealer due to concerns over the newspaper's use of artificial intelligence (AI) tools. Editor Chris Quinn explained that the Plain Dealer has been using powerful AI to help identify stories in surrounding counties, but that humans control every step of the reporting, fact-checking, editing, and publishing process. This incident highlights the need for clear communication and transparency around the use of AI in journalism, as well as the importance of maintaining human oversight and control in the reporting and publishing process.</w:t>
      </w:r>
      <w:r/>
    </w:p>
    <w:p>
      <w:pPr>
        <w:pStyle w:val="ListNumber"/>
        <w:spacing w:line="240" w:lineRule="auto"/>
        <w:ind w:left="720"/>
      </w:pPr>
      <w:r/>
      <w:hyperlink r:id="rId11">
        <w:r>
          <w:rPr>
            <w:color w:val="0000EE"/>
            <w:u w:val="single"/>
          </w:rPr>
          <w:t>https://www.nwpb.org/local/2026-02-03/mcclatchy-is-using-ai-content-on-northwest-news-sites-its-reporters-are-trying-to-put-up-guardrails</w:t>
        </w:r>
      </w:hyperlink>
      <w:r>
        <w:t xml:space="preserve"> - McClatchy Media, a large newspaper publisher, is using AI tools to generate some content on some of its news websites. Washington and Idaho journalists who work for newspapers owned by McClatchy Media are negotiating a new collective bargaining agreement. One of their biggest priorities is how the company uses artificial intelligence. That’s because McClatchy has been using AI for content generation. The union proposed that any AI-generated content be done at the direction of and with editorial review of humans, and the company came back to add that it would require this if the generated content 'substantially relies' on the work of humans. It is unclear what that means.</w:t>
      </w:r>
      <w:r/>
    </w:p>
    <w:p>
      <w:pPr>
        <w:pStyle w:val="ListNumber"/>
        <w:spacing w:line="240" w:lineRule="auto"/>
        <w:ind w:left="720"/>
      </w:pPr>
      <w:r/>
      <w:hyperlink r:id="rId13">
        <w:r>
          <w:rPr>
            <w:color w:val="0000EE"/>
            <w:u w:val="single"/>
          </w:rPr>
          <w:t>https://www.newsminimalist.com/articles/mcclatchy-newspapers-attribute-ai-generated-stories-to-journalists-without-consent-31c39f96</w:t>
        </w:r>
      </w:hyperlink>
      <w:r>
        <w:t xml:space="preserve"> - McClatchy newspapers are using AI to generate news content, attributing articles to journalists without their consent. Some journalists are reportedly being required to put their names on AI-generated stories, even when the system created the content. This technology, based on Claude, is described as a 'content scaling agent.' Unions at several McClatchy publications have filed grievances, arguing the AI implementation violates contract terms regarding notification of significant technological changes.</w:t>
      </w:r>
      <w:r/>
    </w:p>
    <w:p>
      <w:pPr>
        <w:pStyle w:val="ListNumber"/>
        <w:spacing w:line="240" w:lineRule="auto"/>
        <w:ind w:left="720"/>
      </w:pPr>
      <w:r/>
      <w:hyperlink r:id="rId14">
        <w:r>
          <w:rPr>
            <w:color w:val="0000EE"/>
            <w:u w:val="single"/>
          </w:rPr>
          <w:t>https://nationaltoday.com/us/ca/sacramento/news/2026/04/07/mcclatchy-journalists-revolt-against-ai-its-a-betrayal/</w:t>
        </w:r>
      </w:hyperlink>
      <w:r>
        <w:t xml:space="preserve"> - More than 30 journalists at the Sacramento Bee have revolted against their parent company McClatchy's use of a new 'content scaling agent' AI tool, refusing to have their bylines attached to stories generated by the AI system. The reporters say the tool undermines their credibility and is a 'betrayal of the public's trust'. McClatchy began quietly rolling out the 'content scaling agent' AI tool earlier this year, allowing editors to produce summarized and repurposed versions of reporters' work under new headlines. While no stories have run with reporters' bylines at the Sacramento Bee so far, the union there sent a letter to management stating they would withhold their names from any content generated by the tool, which they view as 'a betrayal of the public's trust'.</w:t>
      </w:r>
      <w:r/>
    </w:p>
    <w:p>
      <w:pPr>
        <w:pStyle w:val="ListNumber"/>
        <w:spacing w:line="240" w:lineRule="auto"/>
        <w:ind w:left="720"/>
      </w:pPr>
      <w:r/>
      <w:hyperlink r:id="rId12">
        <w:r>
          <w:rPr>
            <w:color w:val="0000EE"/>
            <w:u w:val="single"/>
          </w:rPr>
          <w:t>https://nationaltoday.com/us/oh/cleveland/news/2026/02/22/ohio-newspaper-outsources-article-drafting-to-ai-rewrite-specialist/</w:t>
        </w:r>
      </w:hyperlink>
      <w:r>
        <w:t xml:space="preserve"> - Cleveland.com, the digital arm of Ohio's Plain Dealer newspaper, has removed the writing component from certain reporters' workloads and handed that task to an 'AI rewrite specialist' who generates article drafts based on the reporters' gathered material. Editors review the AI-produced drafts, and reporters have the final say before publication. The newsroom adopted this model to expand local coverage into counties it could no longer staff with full teams. This move by Cleveland.com highlights the growing role of AI in the journalism industry, as newsrooms seek ways to streamline workflows and expand coverage amid resource constraints.</w:t>
      </w:r>
      <w:r/>
    </w:p>
    <w:p>
      <w:pPr>
        <w:pStyle w:val="ListNumber"/>
        <w:spacing w:line="240" w:lineRule="auto"/>
        <w:ind w:left="720"/>
      </w:pPr>
      <w:r/>
      <w:hyperlink r:id="rId15">
        <w:r>
          <w:rPr>
            <w:color w:val="0000EE"/>
            <w:u w:val="single"/>
          </w:rPr>
          <w:t>https://www.thewrap.com/media-platforms/journalism/mcclatchy-content-scaling-agents-roiling-newsrooms/</w:t>
        </w:r>
      </w:hyperlink>
      <w:r>
        <w:t xml:space="preserve"> - The content scaling agent, or CSA, allows newsroom editors to generate short- and long-form summaries of reporters’ stories; versions targeted at specific audiences; and video scripts for reporters to produce short-form content from their stories. The CSA landing page for a McClatchy newsroom touts it as able to 'assist with research, editing, personalization and amplification.' The tool is described as a 'writing partner that handles the mechanical work of content adaptation so journalists can focus on what matters: judgment, voice and storytelling.'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oynter.org/commentary/2026/why-cant-newsroom-leaders-just-be-normal-about-ai/" TargetMode="External"/><Relationship Id="rId10" Type="http://schemas.openxmlformats.org/officeDocument/2006/relationships/hyperlink" Target="https://nationaltoday.com/us/oh/cleveland/news/2026/02/26/college-student-withdraws-from-cleveland-newsroom-role-over-ai-use/" TargetMode="External"/><Relationship Id="rId11" Type="http://schemas.openxmlformats.org/officeDocument/2006/relationships/hyperlink" Target="https://www.nwpb.org/local/2026-02-03/mcclatchy-is-using-ai-content-on-northwest-news-sites-its-reporters-are-trying-to-put-up-guardrails" TargetMode="External"/><Relationship Id="rId12" Type="http://schemas.openxmlformats.org/officeDocument/2006/relationships/hyperlink" Target="https://nationaltoday.com/us/oh/cleveland/news/2026/02/22/ohio-newspaper-outsources-article-drafting-to-ai-rewrite-specialist/" TargetMode="External"/><Relationship Id="rId13" Type="http://schemas.openxmlformats.org/officeDocument/2006/relationships/hyperlink" Target="https://www.newsminimalist.com/articles/mcclatchy-newspapers-attribute-ai-generated-stories-to-journalists-without-consent-31c39f96" TargetMode="External"/><Relationship Id="rId14" Type="http://schemas.openxmlformats.org/officeDocument/2006/relationships/hyperlink" Target="https://nationaltoday.com/us/ca/sacramento/news/2026/04/07/mcclatchy-journalists-revolt-against-ai-its-a-betrayal/" TargetMode="External"/><Relationship Id="rId15" Type="http://schemas.openxmlformats.org/officeDocument/2006/relationships/hyperlink" Target="https://www.thewrap.com/media-platforms/journalism/mcclatchy-content-scaling-agents-roiling-newsroom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