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Korea’s creative sector grapples with AI competition and worker protections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 South Korea’s voice studios, comic workshops and translation booths, artificial intelligence is no longer a distant prospect but a direct rival. The Korea Times reported that voice actors, webtoon creators and interpreters are already seeing work disappear or change shape as companies and public institutions turn to AI tools for faster, cheaper output, often without fresh consent from the people whose labour helped train those systems.</w:t>
      </w:r>
      <w:r/>
    </w:p>
    <w:p>
      <w:r/>
      <w:r>
        <w:t>For voice actors, the shift has been especially abrupt. Choi Jae-ho, who heads the Korea Voice Performance Association, told The Korea Times that members’ income has fallen sharply as synthetic narration spreads through advertising, public relations clips and broadcast disclaimers. He said many contracts signed years ago gave companies broad rights to reuse recordings for future technologies, while some firms later collected voices in bulk to build Korean AI models. The association is now pushing for standard AI-era contracts and a new legal right over the commercial use of a person’s voice.</w:t>
      </w:r>
      <w:r/>
    </w:p>
    <w:p>
      <w:r/>
      <w:r>
        <w:t>Webtoon artists face a different but related threat. The Korea Times said the recent attention around AI-generated series such as "Mongletoon" has sharpened anxieties over what counts as real authorship and how much of the market can be automated. Kwon Hyuk-joo, who leads the Korea Cartoonists’ Association, said demand for simple illustrations and promotional comics has fallen, hitting assistants hardest, while also raising alarm over scraped training data used without disclosure or payment. That concern has been echoed in earlier reporting on the webtoon sector, which showed a growing split between artists eager to use AI for efficiency and those worried about originality, reader backlash and weak rules around disclosure.</w:t>
      </w:r>
      <w:r/>
    </w:p>
    <w:p>
      <w:r/>
      <w:r>
        <w:t>At the same time, some major companies are moving in the opposite direction. Korea JoongAng Daily reported in March 2025 that Naver Webtoon planned to fully integrate AI across its operations, arguing that the technology could improve productivity and the user experience. Industry debate has therefore shifted from whether AI will enter the sector to how it should be governed. A Statista survey of South Korean webtoon artists in October 2024 suggested opinion remains divided, underscoring that acceptance is far from universal. More recently, a Korea Cartoonists Association forum in March 2026 heard some creators praise generative AI for speeding production, while also stressing the need to document the creative process for copyright protection.</w:t>
      </w:r>
      <w:r/>
    </w:p>
    <w:p>
      <w:r/>
      <w:r>
        <w:t>Interpreters and translators are under similar pressure. Huh Ji-un, who leads the Korean Association of Translators and Interpreters, told The Korea Times that the market is becoming more polarised, with top-tier professionals likely to survive but routine mid-level work increasingly vulnerable to automated captions, machine translation and post-editing. She also warned that public bodies and state agencies should not simply select the cheapest AI-enabled bidder for court, parliamentary or other official interpretation, because that could weaken access to justice while shrinking the pipeline of trained human interpreters. Across all three professions, the message is the same: Korea is pressing ahead with AI adoption, but the protections for workers whose voices, drawings and language skills feed those systems have yet to catch up.</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[5]</w:t>
        </w:r>
      </w:hyperlink>
      <w:r>
        <w:t xml:space="preserve">- Paragraph 4: </w:t>
      </w:r>
      <w:hyperlink r:id="rId12">
        <w:r>
          <w:rPr>
            <w:color w:val="0000EE"/>
            <w:u w:val="single"/>
          </w:rPr>
          <w:t>[4]</w:t>
        </w:r>
      </w:hyperlink>
      <w:r>
        <w:t xml:space="preserve">, </w:t>
      </w:r>
      <w:hyperlink r:id="rId11">
        <w:r>
          <w:rPr>
            <w:color w:val="0000EE"/>
            <w:u w:val="single"/>
          </w:rPr>
          <w:t>[5]</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9">
        <w:r>
          <w:rPr>
            <w:color w:val="0000EE"/>
            <w:u w:val="single"/>
          </w:rPr>
          <w:t>[2]</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https://www.koreatimes.co.kr/southkorea/society/20260424/declining-income-no-consent-ai-eats-into-koreas-creative-language-workforce?utm_source=rss</w:t>
        </w:r>
      </w:hyperlink>
      <w:r>
        <w:t xml:space="preserve"> - Please view link - unable to able to access data</w:t>
      </w:r>
      <w:r/>
    </w:p>
    <w:p>
      <w:pPr>
        <w:pStyle w:val="ListNumber"/>
        <w:spacing w:line="240" w:lineRule="auto"/>
        <w:ind w:left="720"/>
      </w:pPr>
      <w:r/>
      <w:hyperlink r:id="rId9">
        <w:r>
          <w:rPr>
            <w:color w:val="0000EE"/>
            <w:u w:val="single"/>
          </w:rPr>
          <w:t>https://www.koreatimes.co.kr/southkorea/society/20260424/declining-income-no-consent-ai-eats-into-koreas-creative-language-workforce?utm_source=rss</w:t>
        </w:r>
      </w:hyperlink>
      <w:r>
        <w:t xml:space="preserve"> - This article discusses the impact of artificial intelligence (AI) on South Korea's creative and language professionals, including voice actors, webtoon artists, and interpreters. It highlights how AI-generated voices are replacing human narrators in various media, leading to a significant decline in income for voice actors. The piece also addresses the challenges faced by webtoon artists due to AI's ability to produce content without years of drawing practice, and the concerns of interpreters as AI tools increasingly handle translation tasks. The article emphasizes the need for legal protections and industry standards to safeguard these professionals' livelihoods.</w:t>
      </w:r>
      <w:r/>
    </w:p>
    <w:p>
      <w:pPr>
        <w:pStyle w:val="ListNumber"/>
        <w:spacing w:line="240" w:lineRule="auto"/>
        <w:ind w:left="720"/>
      </w:pPr>
      <w:r/>
      <w:hyperlink r:id="rId10">
        <w:r>
          <w:rPr>
            <w:color w:val="0000EE"/>
            <w:u w:val="single"/>
          </w:rPr>
          <w:t>https://www.koreatimes.co.kr/lifestyle/trends/20251106/webtoon-industry-seeks-ai-edge-amid-legal-ethical-challenges</w:t>
        </w:r>
      </w:hyperlink>
      <w:r>
        <w:t xml:space="preserve"> - This article examines the Korean webtoon industry's efforts to integrate artificial intelligence (AI) to enhance efficiency, amidst legal and ethical concerns. It discusses how AI tools can assist creators in overcoming time and resource limitations, but also highlights the resistance from artists worried about the loss of originality and potential backlash from readers. The piece underscores the necessity for clear guidelines and social consensus on the use of AI in creative processes to ensure the sustainability of the webtoon industry.</w:t>
      </w:r>
      <w:r/>
    </w:p>
    <w:p>
      <w:pPr>
        <w:pStyle w:val="ListNumber"/>
        <w:spacing w:line="240" w:lineRule="auto"/>
        <w:ind w:left="720"/>
      </w:pPr>
      <w:r/>
      <w:hyperlink r:id="rId12">
        <w:r>
          <w:rPr>
            <w:color w:val="0000EE"/>
            <w:u w:val="single"/>
          </w:rPr>
          <w:t>https://koreajoongangdaily.joins.com/news/2025-03-06/business/tech/Naver-Webtoon-ready-to-fully-incorporate-AI-into-company-department-lead-says/2255011</w:t>
        </w:r>
      </w:hyperlink>
      <w:r>
        <w:t xml:space="preserve"> - This article reports on Naver Webtoon's plans to fully incorporate artificial intelligence (AI) into its operations to enhance productivity and user experience. It features insights from Kim Dae-sik, the webtoon AI and data lead at Naver Webtoon, who discusses the potential benefits of AI in streamlining content creation and distribution. The piece also addresses concerns about the impact of AI on the creative process and the importance of balancing technological advancements with the preservation of artistic integrity.</w:t>
      </w:r>
      <w:r/>
    </w:p>
    <w:p>
      <w:pPr>
        <w:pStyle w:val="ListNumber"/>
        <w:spacing w:line="240" w:lineRule="auto"/>
        <w:ind w:left="720"/>
      </w:pPr>
      <w:r/>
      <w:hyperlink r:id="rId11">
        <w:r>
          <w:rPr>
            <w:color w:val="0000EE"/>
            <w:u w:val="single"/>
          </w:rPr>
          <w:t>https://www.statista.com/statistics/1537940/south-korea-intention-to-use-ai-in-webtoon-creation-among-artists/</w:t>
        </w:r>
      </w:hyperlink>
      <w:r>
        <w:t xml:space="preserve"> - This statistical report presents data from a survey conducted in South Korea in October 2024, revealing the intentions of webtoon artists regarding the adoption of artificial intelligence (AI) in their creative processes. The findings indicate a divided stance among artists, with a significant portion expressing reluctance to integrate AI into their work. The report highlights the ongoing debate within the industry about the role of AI in creative fields and the need for further discussion on its implications.</w:t>
      </w:r>
      <w:r/>
    </w:p>
    <w:p>
      <w:pPr>
        <w:pStyle w:val="ListNumber"/>
        <w:spacing w:line="240" w:lineRule="auto"/>
        <w:ind w:left="720"/>
      </w:pPr>
      <w:r/>
      <w:hyperlink r:id="rId13">
        <w:r>
          <w:rPr>
            <w:color w:val="0000EE"/>
            <w:u w:val="single"/>
          </w:rPr>
          <w:t>https://koreajoongangdaily.joins.com/news/2026-03-16/culture/gamesWebtoons/Generative-AI-draws-positive-praise-at-KCA-forum/2545861</w:t>
        </w:r>
      </w:hyperlink>
      <w:r>
        <w:t xml:space="preserve"> - This article covers a forum hosted by the Korea Cartoonists Association (KCA) on the use of generative artificial intelligence (AI) in comic production. Webtoon artist Choi Jin-kyu praised AI for accelerating comic creation and allowing creators to focus on storytelling. The forum also discussed legal considerations, emphasizing the importance of documenting the production process for copyright purposes. The piece reflects a growing acceptance of AI's role in the creative industry, balanced with caution regarding its ethical and legal implications.</w:t>
      </w:r>
      <w:r/>
    </w:p>
    <w:p>
      <w:pPr>
        <w:pStyle w:val="ListNumber"/>
        <w:spacing w:line="240" w:lineRule="auto"/>
        <w:ind w:left="720"/>
      </w:pPr>
      <w:r/>
      <w:hyperlink r:id="rId14">
        <w:r>
          <w:rPr>
            <w:color w:val="0000EE"/>
            <w:u w:val="single"/>
          </w:rPr>
          <w:t>https://journal.kci.go.kr/jksci/archive/articleView?artiId=ART003055364</w:t>
        </w:r>
      </w:hyperlink>
      <w:r>
        <w:t xml:space="preserve"> - This academic study explores the competencies required for webtoon artists to thrive in the era of AI commercialization. It examines the current and future use of AI in webtoons and predicts the evolving role of artists in the industry. The research identifies areas where AI may replace human workers and highlights fields where human empathy remains essential. It suggests potential models for the changing role of artists, including positions like story projectors, visual directors, and AI editors.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oreatimes.co.kr/southkorea/society/20260424/declining-income-no-consent-ai-eats-into-koreas-creative-language-workforce?utm_source=rss" TargetMode="External"/><Relationship Id="rId10" Type="http://schemas.openxmlformats.org/officeDocument/2006/relationships/hyperlink" Target="https://www.koreatimes.co.kr/lifestyle/trends/20251106/webtoon-industry-seeks-ai-edge-amid-legal-ethical-challenges" TargetMode="External"/><Relationship Id="rId11" Type="http://schemas.openxmlformats.org/officeDocument/2006/relationships/hyperlink" Target="https://www.statista.com/statistics/1537940/south-korea-intention-to-use-ai-in-webtoon-creation-among-artists/" TargetMode="External"/><Relationship Id="rId12" Type="http://schemas.openxmlformats.org/officeDocument/2006/relationships/hyperlink" Target="https://koreajoongangdaily.joins.com/news/2025-03-06/business/tech/Naver-Webtoon-ready-to-fully-incorporate-AI-into-company-department-lead-says/2255011" TargetMode="External"/><Relationship Id="rId13" Type="http://schemas.openxmlformats.org/officeDocument/2006/relationships/hyperlink" Target="https://koreajoongangdaily.joins.com/news/2026-03-16/culture/gamesWebtoons/Generative-AI-draws-positive-praise-at-KCA-forum/2545861" TargetMode="External"/><Relationship Id="rId14" Type="http://schemas.openxmlformats.org/officeDocument/2006/relationships/hyperlink" Target="https://journal.kci.go.kr/jksci/archive/articleView?artiId=ART003055364"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