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AI-led news site under scrutiny for advocacy and lack of transparency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investigation has raised fresh questions about the blurred line between editorial content and artificial intelligence advocacy, after Model Republic said a site called The Wire by Acutus appears to be producing most of its stories with AI. The publication, which has been active since late 2025 and has published close to 100 pieces across technology, energy, media, science, business and healthcare, presents itself as a form of collaborative journalism led by an editorial team, yet it lists no masthead or named reporters.</w:t>
      </w:r>
      <w:r/>
    </w:p>
    <w:p>
      <w:r/>
      <w:r>
        <w:t>According to Model Republic, the site explains its approach in a "How It Works" section that says its editorial team identifies topics and brings in people with relevant experience before turning their perspectives into finished stories. But journalist Tyler Johnston’s review, using the Pangram detection tool, found that 69% of the 94 articles tested were flagged as fully AI-generated, while another 28% were marked partially AI-generated. Only three were classed as human-written.</w:t>
      </w:r>
      <w:r/>
    </w:p>
    <w:p>
      <w:r/>
      <w:r>
        <w:t>Johnston’s criticism was sharpened by the tone of the coverage itself. The stories, he said, were heavily pro-AI and frequently dismissive of sceptics, with headlines and framing that cast opponents of the technology in a hostile light. Model Republic said one article warned about "Escalating Anti-AI Radicalism", while another questioned whether Republicans would allow blue states to write America’s AI rules.</w:t>
      </w:r>
      <w:r/>
    </w:p>
    <w:p>
      <w:r/>
      <w:r>
        <w:t>The investigation also pointed to a possible political dimension. Model Republic said roughly half of The Wire’s engagement on X came from Patrick Hynes, president of Novus Public Affairs. A 2023 PR Newswire release said Novus later merged with Hynes Communications, while Public Citizen and Forbes have both reported on the wider surge in AI lobbying, including heavy spending by firms such as OpenAI and Anthropic in Washington. Bloomberg Law has separately described OpenAI’s lobbying operation as increasingly aggressive, underscoring the stakes around how the technology is regulated and publicly framed.</w:t>
      </w:r>
      <w:r/>
    </w:p>
    <w:p>
      <w:r/>
      <w:r>
        <w:t>If Johnston’s reading is correct, the case suggests something more troubling than a novelty AI news site: a potentially opaque media operation publishing advocacy-friendly content under the guise of independent journalism. That would sit uneasily beside the industry’s own rhetoric about transparency, especially as AI companies pour money and personnel into efforts to shape the policy environment around their products.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https://mashable.com/article/ai-generated-news-site-with-ties-to-openai</w:t>
        </w:r>
      </w:hyperlink>
      <w:r>
        <w:t xml:space="preserve"> - Please view link - unable to able to access data</w:t>
      </w:r>
      <w:r/>
    </w:p>
    <w:p>
      <w:pPr>
        <w:pStyle w:val="ListNumber"/>
        <w:spacing w:line="240" w:lineRule="auto"/>
        <w:ind w:left="720"/>
      </w:pPr>
      <w:r/>
      <w:hyperlink r:id="rId10">
        <w:r>
          <w:rPr>
            <w:color w:val="0000EE"/>
            <w:u w:val="single"/>
          </w:rPr>
          <w:t>https://www.modelrepublic.org/articles/the-reporters-at-this-news-site-are-ai-bots.-openai%E2%80%99s-super-pac-appears-to-be-using-it-to-advance-its-political-agenda</w:t>
        </w:r>
      </w:hyperlink>
      <w:r>
        <w:t xml:space="preserve"> - An article from Model Republic's Model Republic publication reports that The Wire by Acutus relies almost entirely on AI-generated content. The publication, operational since late 2025, has published nearly 100 articles across various sectors. Despite claiming to be led by an 'editorial team,' the site lacks a masthead and credits no editors or journalists. The anonymity is explained in their 'How It Works' section, stating that their editorial team identifies timely topics and invites contributors to share perspectives through structured conversations, which are then synthesized into stories. However, an analysis using Pangram, an AI detection tool, revealed that 69% of the 94 articles were flagged as fully AI-generated, with another 28% flagged as partially AI-generated, and only three articles classified as human-authored. The content is notably in favour of AI development and critical of AI skeptics, with articles warning of 'Escalating Anti-AI Radicalism' and questioning if Republicans will let Blue States set America's AI rules. Further investigation revealed that half of the site's engagement on X (formerly Twitter) came from Patrick Hynes, president of Novus Public Affairs, a PR firm working on behalf of Targeted Victory, which is involved in OpenAI's lobbying efforts in Washington. This raises concerns about the site's independence and its role in promoting AI interests, potentially misrepresenting itself as independent journalism to lobby on behalf of AI firms, which may contravene its own usage policies.</w:t>
      </w:r>
      <w:r/>
    </w:p>
    <w:p>
      <w:pPr>
        <w:pStyle w:val="ListNumber"/>
        <w:spacing w:line="240" w:lineRule="auto"/>
        <w:ind w:left="720"/>
      </w:pPr>
      <w:r/>
      <w:hyperlink r:id="rId11">
        <w:r>
          <w:rPr>
            <w:color w:val="0000EE"/>
            <w:u w:val="single"/>
          </w:rPr>
          <w:t>https://www.prnewswire.com/news-releases/novus-public-affairs-expands-merges-with-hynes-communications-301721581.html</w:t>
        </w:r>
      </w:hyperlink>
      <w:r>
        <w:t xml:space="preserve"> - A press release from PR Newswire announces the merger of Novus Public Affairs and Hynes Communications, creating one of the largest public affairs firms in the region. The merger, announced on January 17, 2023, combines Novus Public Affairs' advocacy, public relations, and communications capabilities with Hynes Communications' expertise in digital media and online communications strategy. Patrick Hynes, president of Novus Public Affairs, stated that the merger positions the company to help clients bridge the gap between business and advocacy. The combined firm will operate under the Novus Public Affairs brand, with Hynes serving as president and Paul Young continuing as CEO.</w:t>
      </w:r>
      <w:r/>
    </w:p>
    <w:p>
      <w:pPr>
        <w:pStyle w:val="ListNumber"/>
        <w:spacing w:line="240" w:lineRule="auto"/>
        <w:ind w:left="720"/>
      </w:pPr>
      <w:r/>
      <w:hyperlink r:id="rId12">
        <w:r>
          <w:rPr>
            <w:color w:val="0000EE"/>
            <w:u w:val="single"/>
          </w:rPr>
          <w:t>https://www.citizen.org/article/generative-influence/</w:t>
        </w:r>
      </w:hyperlink>
      <w:r>
        <w:t xml:space="preserve"> - An article from Public Citizen discusses the increasing influence of generative AI in federal lobbying. In 2025, more than 3,500 lobbyists lobbied on AI issues, accounting for 25% of all federal lobbyists. Clients hired 265% more AI issue lobbyists in 2025 compared to 2022. The article highlights that AI lobbying extends beyond the tech industry, with various sectors engaging in AI-related lobbying efforts. The authors conclude that the growing influence of AI in lobbying raises questions about transparency and accountability in the political process.</w:t>
      </w:r>
      <w:r/>
    </w:p>
    <w:p>
      <w:pPr>
        <w:pStyle w:val="ListNumber"/>
        <w:spacing w:line="240" w:lineRule="auto"/>
        <w:ind w:left="720"/>
      </w:pPr>
      <w:r/>
      <w:hyperlink r:id="rId13">
        <w:r>
          <w:rPr>
            <w:color w:val="0000EE"/>
            <w:u w:val="single"/>
          </w:rPr>
          <w:t>https://www.forbes.com/sites/phoebeliu/2026/02/20/ais-biggest-builders-openai-anthropic-among-biggest-government-lobbyists/</w:t>
        </w:r>
      </w:hyperlink>
      <w:r>
        <w:t xml:space="preserve"> - An article from Forbes reports on the increasing lobbying efforts of major AI companies like OpenAI and Anthropic. In 2025, these companies spent more on lobbying than ever before, aiming to influence government policies and regulations. The article discusses the challenges these companies face, including regulatory battles and the need for supportive policies to facilitate their growth. It also highlights the complex relationship between AI companies and government entities, emphasizing the importance of balancing innovation with regulation.</w:t>
      </w:r>
      <w:r/>
    </w:p>
    <w:p>
      <w:pPr>
        <w:pStyle w:val="ListNumber"/>
        <w:spacing w:line="240" w:lineRule="auto"/>
        <w:ind w:left="720"/>
      </w:pPr>
      <w:r/>
      <w:hyperlink r:id="rId14">
        <w:r>
          <w:rPr>
            <w:color w:val="0000EE"/>
            <w:u w:val="single"/>
          </w:rPr>
          <w:t>https://news.bloomberglaw.com/ip-law/openai-lobbying-hires-show-industrys-all-out-influence-approach</w:t>
        </w:r>
      </w:hyperlink>
      <w:r>
        <w:t xml:space="preserve"> - An article from Bloomberg Law discusses OpenAI's aggressive approach to lobbying, including hiring executives from rival tech companies. The company is expanding its presence on Capitol Hill and globally to influence policies related to data centers and energy use. The article highlights the competitive nature of the AI industry and the strategic moves companies are making to shape regulations in their favour.</w:t>
      </w:r>
      <w:r/>
    </w:p>
    <w:p>
      <w:pPr>
        <w:pStyle w:val="ListNumber"/>
        <w:spacing w:line="240" w:lineRule="auto"/>
        <w:ind w:left="720"/>
      </w:pPr>
      <w:r/>
      <w:hyperlink r:id="rId15">
        <w:r>
          <w:rPr>
            <w:color w:val="0000EE"/>
            <w:u w:val="single"/>
          </w:rPr>
          <w:t>https://economictimes.indiatimes.com/tech/technology/openai-expands-lobbying-efforts-hiring-former-us-senator/articleshow/108457864.cms</w:t>
        </w:r>
      </w:hyperlink>
      <w:r>
        <w:t xml:space="preserve"> - An article from The Economic Times reports that OpenAI has expanded its lobbying efforts by hiring former Republican U.S. Senator Norm Coleman to advocate on research and development issues. The hire, disclosed in a U.S. lobbying registration filing, indicates OpenAI's commitment to influencing policy decisions related to AI technology. The article also mentions that OpenAI is involved in various legal disputes, including copyright infringement claims, which it denies.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article/ai-generated-news-site-with-ties-to-openai" TargetMode="External"/><Relationship Id="rId10" Type="http://schemas.openxmlformats.org/officeDocument/2006/relationships/hyperlink" Target="https://www.modelrepublic.org/articles/the-reporters-at-this-news-site-are-ai-bots.-openai%E2%80%99s-super-pac-appears-to-be-using-it-to-advance-its-political-agenda" TargetMode="External"/><Relationship Id="rId11" Type="http://schemas.openxmlformats.org/officeDocument/2006/relationships/hyperlink" Target="https://www.prnewswire.com/news-releases/novus-public-affairs-expands-merges-with-hynes-communications-301721581.html" TargetMode="External"/><Relationship Id="rId12" Type="http://schemas.openxmlformats.org/officeDocument/2006/relationships/hyperlink" Target="https://www.citizen.org/article/generative-influence/" TargetMode="External"/><Relationship Id="rId13" Type="http://schemas.openxmlformats.org/officeDocument/2006/relationships/hyperlink" Target="https://www.forbes.com/sites/phoebeliu/2026/02/20/ais-biggest-builders-openai-anthropic-among-biggest-government-lobbyists/" TargetMode="External"/><Relationship Id="rId14" Type="http://schemas.openxmlformats.org/officeDocument/2006/relationships/hyperlink" Target="https://news.bloomberglaw.com/ip-law/openai-lobbying-hires-show-industrys-all-out-influence-approach" TargetMode="External"/><Relationship Id="rId15" Type="http://schemas.openxmlformats.org/officeDocument/2006/relationships/hyperlink" Target="https://economictimes.indiatimes.com/tech/technology/openai-expands-lobbying-efforts-hiring-former-us-senator/articleshow/108457864.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