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Investigation reveals AI-driven news site impersonates human journalists and influences political discourse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An investigative report from The Midas Project’s Model Republic has alleged that a little-known news site with apparent links to OpenAI is using AI agents to impersonate human reporters while gathering quotes from outside experts. The site, The Wire by Acutus, was launched on 29 December 2025 and appears to have no obvious human bylines, according to the Futurism account of the investigation.</w:t>
      </w:r>
      <w:r/>
    </w:p>
    <w:p>
      <w:r/>
      <w:r>
        <w:t>Model Republic said its checks suggest the bulk of the site’s output is machine-made. Using the AI detector Pangram, it found that 97% of Acutus articles were either fully or partly generated by AI, while publicly accessible code reportedly included prompts and fields designed to feed background material to an AI writer and to suggest interview questions. The site’s RSS feed also appears to describe an automated editorial process in which only one of five steps is handled by a human, with a median turnaround time of 44 seconds.</w:t>
      </w:r>
      <w:r/>
    </w:p>
    <w:p>
      <w:r/>
      <w:r>
        <w:t>The more unusual allegation is that Acutus is not just producing AI-written copy, but also deploying AI to solicit comments from real-world experts. Model Republic said it obtained an email sent to Nathan Calvin, vice-president and general counsel at the advocacy group Encode, from an address identifying the sender as a reporter named Michael Chen. A search turned up no evident human journalist by that name, and the message came from a generic Acutus email account. Code on the site reportedly also referred to an "AI interviewer" and a "reporter agent".</w:t>
      </w:r>
      <w:r/>
    </w:p>
    <w:p>
      <w:r/>
      <w:r>
        <w:t>The investigation further drew attention to possible political connections. According to Futurism, Acutus stories have been repeatedly promoted on X by Patrick Hynes, president of the Republican public relations firm Novus Public Affairs. Novus works for Targeted Victory, whose chief executive Zac Moffatt also co-founded the pro-AI super PAC Leading the Future. That committee, which has raised more than $125 million, is backed by OpenAI president Greg Brockman and other tech figures, and has said it wants to support candidates favouring AI-friendly policy.</w:t>
      </w:r>
      <w:r/>
    </w:p>
    <w:p>
      <w:r/>
      <w:r>
        <w:t>The editorial line of some Acutus pieces has also raised eyebrows. One article criticised AI safety advocate and journalist John Sherman over remarks about data centres and contacted organisations listed as clients of his consulting business to ask whether they would continue working with him. Even if the suggested OpenAI connection remains circumstantial, the report argues that a publication apparently run by AI, while posing as a conventional newsroom and advancing industry-friendly arguments, marks a further escalation in a debate already fraught with concern over synthetic media, automated persuasion and the boundaries of newsroom automation.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10">
        <w:r>
          <w:rPr>
            <w:color w:val="0000EE"/>
            <w:u w:val="single"/>
          </w:rPr>
          <w:t>[3]</w:t>
        </w:r>
      </w:hyperlink>
      <w:r>
        <w:t xml:space="preserve">, </w:t>
      </w:r>
      <w:hyperlink r:id="rId11">
        <w:r>
          <w:rPr>
            <w:color w:val="0000EE"/>
            <w:u w:val="single"/>
          </w:rPr>
          <w:t>[5]</w:t>
        </w:r>
      </w:hyperlink>
      <w:r>
        <w:t xml:space="preserve">, </w:t>
      </w:r>
      <w:hyperlink r:id="rId12">
        <w:r>
          <w:rPr>
            <w:color w:val="0000EE"/>
            <w:u w:val="single"/>
          </w:rPr>
          <w:t>[6]</w:t>
        </w:r>
      </w:hyperlink>
      <w:r>
        <w:t xml:space="preserve">, </w:t>
      </w:r>
      <w:hyperlink r:id="rId13">
        <w:r>
          <w:rPr>
            <w:color w:val="0000EE"/>
            <w:u w:val="single"/>
          </w:rPr>
          <w:t>[7]</w:t>
        </w:r>
      </w:hyperlink>
      <w:r>
        <w:t xml:space="preserve">- Paragraph 5: </w:t>
      </w:r>
      <w:hyperlink r:id="rId9">
        <w:r>
          <w:rPr>
            <w:color w:val="0000EE"/>
            <w:u w:val="single"/>
          </w:rPr>
          <w:t>[2]</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https://futurism.com/artificial-intelligence/ai-agents-openai-pretending-human-journalists</w:t>
        </w:r>
      </w:hyperlink>
      <w:r>
        <w:t xml:space="preserve"> - Please view link - unable to able to access data</w:t>
      </w:r>
      <w:r/>
    </w:p>
    <w:p>
      <w:pPr>
        <w:pStyle w:val="ListNumber"/>
        <w:spacing w:line="240" w:lineRule="auto"/>
        <w:ind w:left="720"/>
      </w:pPr>
      <w:r/>
      <w:hyperlink r:id="rId9">
        <w:r>
          <w:rPr>
            <w:color w:val="0000EE"/>
            <w:u w:val="single"/>
          </w:rPr>
          <w:t>https://futurism.com/artificial-intelligence/ai-agents-openai-pretending-human-journalists</w:t>
        </w:r>
      </w:hyperlink>
      <w:r>
        <w:t xml:space="preserve"> - An investigative report reveals that The Wire by Acutus, launched on December 29, 2025, employs AI agents posing as human journalists to gather quotes from experts. Analysis indicates that 97% of its articles are AI-generated, with code revealing AI involvement in content creation and editorial processes. The site has been linked to OpenAI through social media activity by Patrick Hynes, president of Novus Public Affairs, a Republican PR firm. The report raises concerns about AI's role in newsrooms and its potential influence on public opinion.</w:t>
      </w:r>
      <w:r/>
    </w:p>
    <w:p>
      <w:pPr>
        <w:pStyle w:val="ListNumber"/>
        <w:spacing w:line="240" w:lineRule="auto"/>
        <w:ind w:left="720"/>
      </w:pPr>
      <w:r/>
      <w:hyperlink r:id="rId10">
        <w:r>
          <w:rPr>
            <w:color w:val="0000EE"/>
            <w:u w:val="single"/>
          </w:rPr>
          <w:t>https://www.notus.org/money/ai-super-pac-fundraising-midterms-democrats-republicans</w:t>
        </w:r>
      </w:hyperlink>
      <w:r>
        <w:t xml:space="preserve"> - Leading the Future, a pro-AI super PAC, has raised over $125 million to influence the 2026 midterm elections. Backed by OpenAI President Greg Brockman and venture capitalists, the PAC aims to support candidates advocating for AI-friendly policies and oppose those critical of AI development. The substantial funding underscores the tech industry's commitment to shaping AI-related legislation and public perception during the upcoming elections.</w:t>
      </w:r>
      <w:r/>
    </w:p>
    <w:p>
      <w:pPr>
        <w:pStyle w:val="ListNumber"/>
        <w:spacing w:line="240" w:lineRule="auto"/>
        <w:ind w:left="720"/>
      </w:pPr>
      <w:r/>
      <w:hyperlink r:id="rId15">
        <w:r>
          <w:rPr>
            <w:color w:val="0000EE"/>
            <w:u w:val="single"/>
          </w:rPr>
          <w:t>https://en.wikipedia.org/wiki/Leading_the_Future</w:t>
        </w:r>
      </w:hyperlink>
      <w:r>
        <w:t xml:space="preserve"> - Leading the Future is an American super PAC network focused on lobbying for policies favourable to the artificial intelligence industry. Launched in 2025 with over $100 million from industry stakeholders, including Andreessen Horowitz, OpenAI President Greg Brockman, and Palantir co-founder Joe Lonsdale, the network includes affiliated groups like the American Mission PAC and the Think Big PAC. It is also associated with the nonprofit Build American AI, which operates alongside the super PAC to influence AI policy.</w:t>
      </w:r>
      <w:r/>
    </w:p>
    <w:p>
      <w:pPr>
        <w:pStyle w:val="ListNumber"/>
        <w:spacing w:line="240" w:lineRule="auto"/>
        <w:ind w:left="720"/>
      </w:pPr>
      <w:r/>
      <w:hyperlink r:id="rId11">
        <w:r>
          <w:rPr>
            <w:color w:val="0000EE"/>
            <w:u w:val="single"/>
          </w:rPr>
          <w:t>https://www.axios.com/2026/01/30/openai-a16z-cash-ai-super-pac</w:t>
        </w:r>
      </w:hyperlink>
      <w:r>
        <w:t xml:space="preserve"> - OpenAI President Greg Brockman and venture capital firm Andreessen Horowitz have contributed to Leading the Future, a pro-AI super PAC that has raised over $125 million to influence the 2026 midterm elections and federal AI policy. The PAC plans to support federal candidates advocating for a 'responsible national framework' for AI regulation and oppose those who undermine this goal, highlighting the tech industry's significant investment in shaping AI-related legislation.</w:t>
      </w:r>
      <w:r/>
    </w:p>
    <w:p>
      <w:pPr>
        <w:pStyle w:val="ListNumber"/>
        <w:spacing w:line="240" w:lineRule="auto"/>
        <w:ind w:left="720"/>
      </w:pPr>
      <w:r/>
      <w:hyperlink r:id="rId12">
        <w:r>
          <w:rPr>
            <w:color w:val="0000EE"/>
            <w:u w:val="single"/>
          </w:rPr>
          <w:t>https://www.axios.com/2026/02/24/ai-advocacy-group-touts-supporters</w:t>
        </w:r>
      </w:hyperlink>
      <w:r>
        <w:t xml:space="preserve"> - Build American AI, an advocacy group linked to the pro-AI super PAC Leading the Future, reports reaching over 500,000 supporters across the U.S., with a target of one million activists by Memorial Day. This outreach aims to counterbalance the tech industry's dominance in shaping AI policy by demonstrating grassroots support. Backed financially by notable figures like OpenAI’s Greg Brockman, 8VC’s Joe Lonsdale, and venture capital firm Andreessen Horowitz, Leading the Future has raised over $125 million.</w:t>
      </w:r>
      <w:r/>
    </w:p>
    <w:p>
      <w:pPr>
        <w:pStyle w:val="ListNumber"/>
        <w:spacing w:line="240" w:lineRule="auto"/>
        <w:ind w:left="720"/>
      </w:pPr>
      <w:r/>
      <w:hyperlink r:id="rId13">
        <w:r>
          <w:rPr>
            <w:color w:val="0000EE"/>
            <w:u w:val="single"/>
          </w:rPr>
          <w:t>https://www.washingtonpost.com/technology/2025/08/26/silicon-valley-ai-super-pac/</w:t>
        </w:r>
      </w:hyperlink>
      <w:r>
        <w:t xml:space="preserve"> - Leading the Future, a super PAC founded in August 2025, aims to support 'pro-AI' candidates in the 2026 midterms and oppose those critical of AI development. Backed by Silicon Valley investors and executives, including OpenAI President Greg Brockman and venture capital firm Andreessen Horowitz, the PAC has initial funding of over $100 million. It seeks to influence Congress to adopt AI-friendly policies and counteract debates about AI's potential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uturism.com/artificial-intelligence/ai-agents-openai-pretending-human-journalists" TargetMode="External"/><Relationship Id="rId10" Type="http://schemas.openxmlformats.org/officeDocument/2006/relationships/hyperlink" Target="https://www.notus.org/money/ai-super-pac-fundraising-midterms-democrats-republicans" TargetMode="External"/><Relationship Id="rId11" Type="http://schemas.openxmlformats.org/officeDocument/2006/relationships/hyperlink" Target="https://www.axios.com/2026/01/30/openai-a16z-cash-ai-super-pac" TargetMode="External"/><Relationship Id="rId12" Type="http://schemas.openxmlformats.org/officeDocument/2006/relationships/hyperlink" Target="https://www.axios.com/2026/02/24/ai-advocacy-group-touts-supporters" TargetMode="External"/><Relationship Id="rId13" Type="http://schemas.openxmlformats.org/officeDocument/2006/relationships/hyperlink" Target="https://www.washingtonpost.com/technology/2025/08/26/silicon-valley-ai-super-pac/" TargetMode="External"/><Relationship Id="rId14" Type="http://schemas.openxmlformats.org/officeDocument/2006/relationships/hyperlink" Target="https://www.noahwire.com" TargetMode="External"/><Relationship Id="rId15" Type="http://schemas.openxmlformats.org/officeDocument/2006/relationships/hyperlink" Target="https://en.wikipedia.org/wiki/Leading_the_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